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507" w:rsidRDefault="009E2347" w:rsidP="00BA23D9">
      <w:r>
        <w:rPr>
          <w:rFonts w:hint="eastAsia"/>
        </w:rPr>
        <w:t>附件</w:t>
      </w:r>
      <w:r>
        <w:t>1</w:t>
      </w:r>
      <w:r>
        <w:rPr>
          <w:rFonts w:hint="eastAsia"/>
        </w:rPr>
        <w:t>：</w:t>
      </w:r>
      <w:r w:rsidR="00B9683D">
        <w:rPr>
          <w:rFonts w:hint="eastAsia"/>
        </w:rPr>
        <w:t>公开选聘</w:t>
      </w:r>
      <w:r>
        <w:rPr>
          <w:rFonts w:hint="eastAsia"/>
        </w:rPr>
        <w:t>岗位职责和任职资格</w:t>
      </w:r>
    </w:p>
    <w:p w:rsidR="009E2347" w:rsidRPr="009E2347" w:rsidRDefault="009E2347" w:rsidP="00BA23D9">
      <w:pPr>
        <w:spacing w:line="560" w:lineRule="exact"/>
        <w:ind w:firstLineChars="200" w:firstLine="640"/>
        <w:rPr>
          <w:rFonts w:ascii="黑体" w:eastAsia="黑体" w:hAnsi="黑体"/>
          <w:szCs w:val="32"/>
        </w:rPr>
      </w:pPr>
      <w:r w:rsidRPr="009E2347">
        <w:rPr>
          <w:rFonts w:ascii="黑体" w:eastAsia="黑体" w:hAnsi="黑体" w:hint="eastAsia"/>
          <w:szCs w:val="32"/>
        </w:rPr>
        <w:t>一、岗位职责</w:t>
      </w:r>
    </w:p>
    <w:p w:rsidR="009E2347" w:rsidRDefault="009E2347" w:rsidP="00BA23D9">
      <w:pPr>
        <w:spacing w:line="560" w:lineRule="exact"/>
        <w:ind w:firstLineChars="200" w:firstLine="643"/>
        <w:rPr>
          <w:rFonts w:ascii="仿宋" w:hAnsi="仿宋"/>
          <w:b/>
          <w:szCs w:val="32"/>
        </w:rPr>
      </w:pPr>
      <w:r>
        <w:rPr>
          <w:rFonts w:ascii="仿宋" w:hAnsi="仿宋" w:hint="eastAsia"/>
          <w:b/>
          <w:szCs w:val="32"/>
        </w:rPr>
        <w:t>1.现场项目部副总经理（副处级）</w:t>
      </w:r>
    </w:p>
    <w:p w:rsidR="009E2347" w:rsidRDefault="009E2347" w:rsidP="00BA23D9">
      <w:pPr>
        <w:spacing w:line="560" w:lineRule="exact"/>
        <w:ind w:firstLine="648"/>
        <w:rPr>
          <w:rFonts w:ascii="仿宋" w:hAnsi="仿宋"/>
          <w:szCs w:val="32"/>
        </w:rPr>
      </w:pPr>
      <w:r>
        <w:rPr>
          <w:rFonts w:ascii="仿宋" w:hAnsi="仿宋" w:hint="eastAsia"/>
          <w:szCs w:val="32"/>
        </w:rPr>
        <w:t>在现场项目部总经理授权下，协助负责分管范围内相关工作，向现场项目部总经理负责。负责试验机组、保障机组、部件试验台和试验台公共配套系统的土建和安装管理，主要职责如下：</w:t>
      </w:r>
      <w:bookmarkStart w:id="0" w:name="_GoBack"/>
      <w:bookmarkEnd w:id="0"/>
    </w:p>
    <w:p w:rsidR="009E2347" w:rsidRDefault="009E2347" w:rsidP="00BA23D9">
      <w:pPr>
        <w:spacing w:line="560" w:lineRule="exact"/>
        <w:ind w:firstLine="648"/>
        <w:rPr>
          <w:rFonts w:ascii="仿宋" w:hAnsi="仿宋"/>
          <w:szCs w:val="32"/>
        </w:rPr>
      </w:pPr>
      <w:r>
        <w:rPr>
          <w:rFonts w:ascii="仿宋" w:hAnsi="仿宋" w:hint="eastAsia"/>
          <w:szCs w:val="32"/>
        </w:rPr>
        <w:t>（1）负责施工策划和管理，落实“六大控制”要求；</w:t>
      </w:r>
    </w:p>
    <w:p w:rsidR="009E2347" w:rsidRDefault="009E2347" w:rsidP="00BA23D9">
      <w:pPr>
        <w:spacing w:line="560" w:lineRule="exact"/>
        <w:ind w:firstLine="648"/>
        <w:rPr>
          <w:rFonts w:ascii="仿宋" w:hAnsi="仿宋"/>
          <w:szCs w:val="32"/>
        </w:rPr>
      </w:pPr>
      <w:r>
        <w:rPr>
          <w:rFonts w:ascii="仿宋" w:hAnsi="仿宋" w:hint="eastAsia"/>
          <w:szCs w:val="32"/>
        </w:rPr>
        <w:t>（2）负责管理总包单位/施工单位、监理单位的工作；</w:t>
      </w:r>
    </w:p>
    <w:p w:rsidR="009E2347" w:rsidRDefault="009E2347" w:rsidP="00BA23D9">
      <w:pPr>
        <w:spacing w:line="560" w:lineRule="exact"/>
        <w:ind w:firstLine="648"/>
        <w:rPr>
          <w:rFonts w:ascii="仿宋" w:hAnsi="仿宋"/>
          <w:szCs w:val="32"/>
        </w:rPr>
      </w:pPr>
      <w:r>
        <w:rPr>
          <w:rFonts w:ascii="仿宋" w:hAnsi="仿宋" w:hint="eastAsia"/>
          <w:szCs w:val="32"/>
        </w:rPr>
        <w:t>（3）负责组织建立项目一体化三级计划，推动综合区域计划执行，负责现场建安进度的管理和跟踪和关键路径分析；</w:t>
      </w:r>
    </w:p>
    <w:p w:rsidR="009E2347" w:rsidRDefault="009E2347" w:rsidP="00BA23D9">
      <w:pPr>
        <w:spacing w:line="560" w:lineRule="exact"/>
        <w:ind w:firstLine="648"/>
        <w:rPr>
          <w:rFonts w:ascii="仿宋" w:hAnsi="仿宋"/>
          <w:szCs w:val="32"/>
        </w:rPr>
      </w:pPr>
      <w:r>
        <w:rPr>
          <w:rFonts w:ascii="仿宋" w:hAnsi="仿宋" w:hint="eastAsia"/>
          <w:szCs w:val="32"/>
        </w:rPr>
        <w:t>（4）负责管理现场多个项目间的范围和接口，确保对项目整体情况有高层次的了解，并提供和采取最佳施工决策；领导施工分部组织审核总包单位/施工单位的施工组织设计、重要施工方案；</w:t>
      </w:r>
    </w:p>
    <w:p w:rsidR="009E2347" w:rsidRDefault="009E2347" w:rsidP="00BA23D9">
      <w:pPr>
        <w:spacing w:line="560" w:lineRule="exact"/>
        <w:ind w:firstLine="648"/>
        <w:rPr>
          <w:rFonts w:ascii="仿宋" w:hAnsi="仿宋"/>
          <w:szCs w:val="32"/>
        </w:rPr>
      </w:pPr>
      <w:r>
        <w:rPr>
          <w:rFonts w:ascii="仿宋" w:hAnsi="仿宋" w:hint="eastAsia"/>
          <w:szCs w:val="32"/>
        </w:rPr>
        <w:t>（5）负责施工分部在项目现场施工合同执行管理；</w:t>
      </w:r>
    </w:p>
    <w:p w:rsidR="009E2347" w:rsidRDefault="009E2347" w:rsidP="00BA23D9">
      <w:pPr>
        <w:spacing w:line="560" w:lineRule="exact"/>
        <w:ind w:firstLine="648"/>
        <w:rPr>
          <w:rFonts w:ascii="仿宋" w:hAnsi="仿宋"/>
          <w:szCs w:val="32"/>
        </w:rPr>
      </w:pPr>
      <w:r>
        <w:rPr>
          <w:rFonts w:ascii="仿宋" w:hAnsi="仿宋" w:hint="eastAsia"/>
          <w:szCs w:val="32"/>
        </w:rPr>
        <w:t>（6）负责施工分部管理现场施工过程的变更、不符合项；</w:t>
      </w:r>
    </w:p>
    <w:p w:rsidR="009E2347" w:rsidRDefault="009E2347" w:rsidP="00BA23D9">
      <w:pPr>
        <w:spacing w:line="560" w:lineRule="exact"/>
        <w:ind w:firstLine="648"/>
        <w:rPr>
          <w:rFonts w:ascii="仿宋" w:hAnsi="仿宋"/>
          <w:szCs w:val="32"/>
        </w:rPr>
      </w:pPr>
      <w:r>
        <w:rPr>
          <w:rFonts w:ascii="仿宋" w:hAnsi="仿宋" w:hint="eastAsia"/>
          <w:szCs w:val="32"/>
        </w:rPr>
        <w:t xml:space="preserve">（7）负责施工分部协助设计采购办公室在现场开展与设备安装、调试等有关工作； </w:t>
      </w:r>
    </w:p>
    <w:p w:rsidR="009E2347" w:rsidRDefault="009E2347" w:rsidP="00BA23D9">
      <w:pPr>
        <w:spacing w:line="560" w:lineRule="exact"/>
        <w:ind w:firstLine="648"/>
        <w:rPr>
          <w:rFonts w:ascii="仿宋" w:hAnsi="仿宋"/>
          <w:szCs w:val="32"/>
        </w:rPr>
      </w:pPr>
      <w:r>
        <w:rPr>
          <w:rFonts w:ascii="仿宋" w:hAnsi="仿宋" w:hint="eastAsia"/>
          <w:szCs w:val="32"/>
        </w:rPr>
        <w:t>（8）负责施工分部协助调试分部在现场开展调试工作；</w:t>
      </w:r>
    </w:p>
    <w:p w:rsidR="009E2347" w:rsidRDefault="009E2347" w:rsidP="00BA23D9">
      <w:pPr>
        <w:spacing w:line="560" w:lineRule="exact"/>
        <w:ind w:firstLine="648"/>
        <w:rPr>
          <w:rFonts w:ascii="仿宋" w:hAnsi="仿宋"/>
          <w:szCs w:val="32"/>
        </w:rPr>
      </w:pPr>
      <w:r>
        <w:rPr>
          <w:rFonts w:ascii="仿宋" w:hAnsi="仿宋" w:hint="eastAsia"/>
          <w:szCs w:val="32"/>
        </w:rPr>
        <w:t>（9）完成公司交办的其他工作。</w:t>
      </w:r>
    </w:p>
    <w:p w:rsidR="009E2347" w:rsidRPr="009E2347" w:rsidRDefault="009E2347" w:rsidP="00BA23D9">
      <w:pPr>
        <w:spacing w:line="560" w:lineRule="exact"/>
        <w:ind w:firstLine="648"/>
        <w:rPr>
          <w:rFonts w:ascii="仿宋" w:hAnsi="仿宋" w:cs="宋体"/>
          <w:b/>
          <w:szCs w:val="32"/>
        </w:rPr>
      </w:pPr>
      <w:r w:rsidRPr="009E2347">
        <w:rPr>
          <w:rFonts w:ascii="仿宋" w:hAnsi="仿宋" w:cs="宋体" w:hint="eastAsia"/>
          <w:b/>
          <w:szCs w:val="32"/>
        </w:rPr>
        <w:t>2.现场项目部副总工程师（副主任工程师级）</w:t>
      </w:r>
    </w:p>
    <w:p w:rsidR="009E2347" w:rsidRDefault="009E2347" w:rsidP="00BA23D9">
      <w:pPr>
        <w:spacing w:line="560" w:lineRule="exact"/>
        <w:ind w:firstLine="648"/>
        <w:rPr>
          <w:rFonts w:ascii="仿宋" w:hAnsi="仿宋"/>
          <w:szCs w:val="32"/>
        </w:rPr>
      </w:pPr>
      <w:r>
        <w:rPr>
          <w:rFonts w:ascii="仿宋" w:hAnsi="仿宋" w:hint="eastAsia"/>
          <w:szCs w:val="32"/>
        </w:rPr>
        <w:t>在现场项目部总经理授权下，协助现场项目部总工程师负责技术管理和技术决策工作，向现场项目部总经理负责。</w:t>
      </w:r>
      <w:r>
        <w:rPr>
          <w:rFonts w:ascii="仿宋" w:hAnsi="仿宋" w:hint="eastAsia"/>
          <w:szCs w:val="32"/>
        </w:rPr>
        <w:lastRenderedPageBreak/>
        <w:t>负责试验机组、保障机组和试验台公共配套系统的设计管理、设备采购及合同执行，组织和监督现场设计代表、供应商代表现场技术服务，主要职责如下：</w:t>
      </w:r>
    </w:p>
    <w:p w:rsidR="009E2347" w:rsidRDefault="009E2347" w:rsidP="00BA23D9">
      <w:pPr>
        <w:spacing w:line="560" w:lineRule="exact"/>
        <w:ind w:firstLine="648"/>
        <w:rPr>
          <w:rFonts w:ascii="仿宋" w:hAnsi="仿宋"/>
          <w:szCs w:val="32"/>
        </w:rPr>
      </w:pPr>
      <w:r>
        <w:rPr>
          <w:rFonts w:ascii="仿宋" w:hAnsi="仿宋" w:hint="eastAsia"/>
          <w:szCs w:val="32"/>
        </w:rPr>
        <w:t>（1）负责协助总工程师主持技术工作,组织并督促EP办公室人员全面完成职责范围内的工作任务;</w:t>
      </w:r>
    </w:p>
    <w:p w:rsidR="009E2347" w:rsidRDefault="009E2347" w:rsidP="00BA23D9">
      <w:pPr>
        <w:spacing w:line="560" w:lineRule="exact"/>
        <w:ind w:firstLine="648"/>
        <w:rPr>
          <w:rFonts w:ascii="仿宋" w:hAnsi="仿宋"/>
          <w:szCs w:val="32"/>
        </w:rPr>
      </w:pPr>
      <w:r>
        <w:rPr>
          <w:rFonts w:ascii="仿宋" w:hAnsi="仿宋" w:hint="eastAsia"/>
          <w:szCs w:val="32"/>
        </w:rPr>
        <w:t>（2）负责及时指导、处理、协调和解决出现的技术问题并协助总工程师审查重大技术决策和设计施工方案;</w:t>
      </w:r>
    </w:p>
    <w:p w:rsidR="009E2347" w:rsidRDefault="009E2347" w:rsidP="00BA23D9">
      <w:pPr>
        <w:spacing w:line="560" w:lineRule="exact"/>
        <w:ind w:firstLine="648"/>
        <w:rPr>
          <w:rFonts w:ascii="仿宋" w:hAnsi="仿宋"/>
          <w:szCs w:val="32"/>
        </w:rPr>
      </w:pPr>
      <w:r>
        <w:rPr>
          <w:rFonts w:ascii="仿宋" w:hAnsi="仿宋" w:hint="eastAsia"/>
          <w:szCs w:val="32"/>
        </w:rPr>
        <w:t>（3）负责协调管理设计接口和组织制定设备技术规格和设备安装规范；</w:t>
      </w:r>
    </w:p>
    <w:p w:rsidR="009E2347" w:rsidRDefault="009E2347" w:rsidP="00BA23D9">
      <w:pPr>
        <w:spacing w:line="560" w:lineRule="exact"/>
        <w:ind w:firstLine="648"/>
        <w:rPr>
          <w:rFonts w:ascii="仿宋" w:hAnsi="仿宋"/>
          <w:szCs w:val="32"/>
        </w:rPr>
      </w:pPr>
      <w:r>
        <w:rPr>
          <w:rFonts w:ascii="仿宋" w:hAnsi="仿宋" w:hint="eastAsia"/>
          <w:szCs w:val="32"/>
        </w:rPr>
        <w:t>（4）负责现场设计变更协调处理；</w:t>
      </w:r>
    </w:p>
    <w:p w:rsidR="009E2347" w:rsidRDefault="009E2347" w:rsidP="00BA23D9">
      <w:pPr>
        <w:spacing w:line="560" w:lineRule="exact"/>
        <w:ind w:firstLine="648"/>
        <w:rPr>
          <w:rFonts w:ascii="仿宋" w:hAnsi="仿宋"/>
          <w:szCs w:val="32"/>
        </w:rPr>
      </w:pPr>
      <w:r>
        <w:rPr>
          <w:rFonts w:ascii="仿宋" w:hAnsi="仿宋" w:hint="eastAsia"/>
          <w:szCs w:val="32"/>
        </w:rPr>
        <w:t>（5）负责设计、设备制造进度管理和跟踪；</w:t>
      </w:r>
    </w:p>
    <w:p w:rsidR="009E2347" w:rsidRDefault="009E2347" w:rsidP="00BA23D9">
      <w:pPr>
        <w:spacing w:line="560" w:lineRule="exact"/>
        <w:ind w:firstLine="648"/>
        <w:rPr>
          <w:rFonts w:ascii="仿宋" w:hAnsi="仿宋"/>
          <w:szCs w:val="32"/>
        </w:rPr>
      </w:pPr>
      <w:r>
        <w:rPr>
          <w:rFonts w:ascii="仿宋" w:hAnsi="仿宋" w:hint="eastAsia"/>
          <w:szCs w:val="32"/>
        </w:rPr>
        <w:t>（6）负责组织设备监造和现场问题（含不符合项）协调处理；</w:t>
      </w:r>
    </w:p>
    <w:p w:rsidR="009E2347" w:rsidRDefault="009E2347" w:rsidP="00BA23D9">
      <w:pPr>
        <w:spacing w:line="560" w:lineRule="exact"/>
        <w:ind w:firstLine="648"/>
        <w:rPr>
          <w:rFonts w:ascii="仿宋" w:hAnsi="仿宋"/>
          <w:szCs w:val="32"/>
        </w:rPr>
      </w:pPr>
      <w:r>
        <w:rPr>
          <w:rFonts w:ascii="仿宋" w:hAnsi="仿宋" w:hint="eastAsia"/>
          <w:szCs w:val="32"/>
        </w:rPr>
        <w:t>（7）负责设计、设备合同执行；</w:t>
      </w:r>
    </w:p>
    <w:p w:rsidR="009E2347" w:rsidRDefault="009E2347" w:rsidP="00BA23D9">
      <w:pPr>
        <w:spacing w:line="560" w:lineRule="exact"/>
        <w:ind w:firstLine="648"/>
        <w:rPr>
          <w:rFonts w:ascii="仿宋" w:hAnsi="仿宋"/>
          <w:szCs w:val="32"/>
        </w:rPr>
      </w:pPr>
      <w:r>
        <w:rPr>
          <w:rFonts w:ascii="仿宋" w:hAnsi="仿宋" w:hint="eastAsia"/>
          <w:szCs w:val="32"/>
        </w:rPr>
        <w:t>（8）完成公司交办的其他工作。</w:t>
      </w:r>
    </w:p>
    <w:p w:rsidR="009E2347" w:rsidRPr="009E2347" w:rsidRDefault="009E2347" w:rsidP="00BA23D9">
      <w:pPr>
        <w:spacing w:line="560" w:lineRule="exact"/>
        <w:ind w:firstLine="648"/>
        <w:rPr>
          <w:rFonts w:ascii="仿宋" w:hAnsi="仿宋" w:cs="宋体"/>
          <w:b/>
          <w:szCs w:val="32"/>
        </w:rPr>
      </w:pPr>
      <w:r w:rsidRPr="009E2347">
        <w:rPr>
          <w:rFonts w:ascii="仿宋" w:hAnsi="仿宋" w:cs="宋体" w:hint="eastAsia"/>
          <w:b/>
          <w:szCs w:val="32"/>
        </w:rPr>
        <w:t>3.先进技术项目部副总经理（主任工程师级）</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在先进重型燃气轮机关键技术研究与验证项目总经理授权下，协助项目总经理全面开展项目整体规划与各关键技术课题的实施工作。主要职责如下：</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（1）负责规划项目整体架构，梳理技术路线；</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（2）负责根据架构引领分解各专业模块方向的关键技术；</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（3）负责具体专业模块项目管理以及技术管理工作；</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（4）负责实施先进燃机新型构型方法与制造技术、氨燃</w:t>
      </w:r>
      <w:r w:rsidRPr="00DD4190">
        <w:rPr>
          <w:rFonts w:ascii="仿宋" w:hAnsi="仿宋" w:hint="eastAsia"/>
          <w:szCs w:val="32"/>
        </w:rPr>
        <w:lastRenderedPageBreak/>
        <w:t>机等相关课题管理；</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（5）负责统筹关键技术与基础研究的接口管理工作；</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（6）负责协助各专业模块外委课题的管理工作；定期向上级主管部门汇报项目进展，并落实指导性意见；</w:t>
      </w:r>
    </w:p>
    <w:p w:rsidR="009E2347" w:rsidRDefault="00DD4190" w:rsidP="00BA23D9">
      <w:pPr>
        <w:spacing w:line="560" w:lineRule="exact"/>
        <w:ind w:firstLine="648"/>
        <w:rPr>
          <w:rFonts w:ascii="仿宋" w:hAnsi="仿宋"/>
          <w:szCs w:val="32"/>
        </w:rPr>
      </w:pPr>
      <w:r w:rsidRPr="00DD4190">
        <w:rPr>
          <w:rFonts w:ascii="仿宋" w:hAnsi="仿宋" w:hint="eastAsia"/>
          <w:szCs w:val="32"/>
        </w:rPr>
        <w:t>（7</w:t>
      </w:r>
      <w:r>
        <w:rPr>
          <w:rFonts w:ascii="仿宋" w:hAnsi="仿宋" w:hint="eastAsia"/>
          <w:szCs w:val="32"/>
        </w:rPr>
        <w:t>）完成公司交办的其他工作</w:t>
      </w:r>
      <w:r w:rsidR="009E2347">
        <w:rPr>
          <w:rFonts w:ascii="仿宋" w:hAnsi="仿宋" w:hint="eastAsia"/>
          <w:szCs w:val="32"/>
        </w:rPr>
        <w:t>。</w:t>
      </w:r>
    </w:p>
    <w:p w:rsidR="009E2347" w:rsidRPr="009E2347" w:rsidRDefault="009E2347" w:rsidP="00BA23D9">
      <w:pPr>
        <w:spacing w:line="560" w:lineRule="exact"/>
        <w:ind w:firstLineChars="200" w:firstLine="640"/>
        <w:rPr>
          <w:rFonts w:ascii="黑体" w:eastAsia="黑体" w:hAnsi="黑体"/>
          <w:szCs w:val="32"/>
        </w:rPr>
      </w:pPr>
      <w:r w:rsidRPr="009E2347">
        <w:rPr>
          <w:rFonts w:ascii="黑体" w:eastAsia="黑体" w:hAnsi="黑体" w:hint="eastAsia"/>
          <w:szCs w:val="32"/>
        </w:rPr>
        <w:t>二、任职资格</w:t>
      </w:r>
    </w:p>
    <w:p w:rsidR="009E2347" w:rsidRPr="009E2347" w:rsidRDefault="009E2347" w:rsidP="00BA23D9">
      <w:pPr>
        <w:spacing w:line="560" w:lineRule="exact"/>
        <w:ind w:firstLine="648"/>
        <w:rPr>
          <w:rFonts w:ascii="仿宋" w:hAnsi="仿宋" w:cs="宋体"/>
          <w:b/>
          <w:szCs w:val="32"/>
        </w:rPr>
      </w:pPr>
      <w:r>
        <w:rPr>
          <w:rFonts w:ascii="仿宋" w:hAnsi="仿宋" w:cs="宋体" w:hint="eastAsia"/>
          <w:b/>
          <w:szCs w:val="32"/>
        </w:rPr>
        <w:t>1.</w:t>
      </w:r>
      <w:r w:rsidRPr="009E2347">
        <w:rPr>
          <w:rFonts w:ascii="仿宋" w:hAnsi="仿宋" w:cs="宋体" w:hint="eastAsia"/>
          <w:b/>
          <w:szCs w:val="32"/>
        </w:rPr>
        <w:t>项目部副总经理（副处级）</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（1）研究生及以上学历；</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（2）10年及以上大型工程建设项目（燃机电厂、核电厂、燃煤电厂或其他项目）施工及项目工程管理经验；擅长复杂、大型项目的跨组织、跨专业的现代项目管理；</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（3）具备在复杂项目和复杂环境中管理各承包商的能力；</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（4）具备5年及以上商务管理及市场开发经验，具有处理大型项目索赔处理经验，具有处理涉及外国承包商索赔经验者优先；</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（5）具备组织涵盖设计、采购、施工、调试全过程进度计划编制和执行能力；</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（6）能够熟练应用Primavera P6等项目管理软件，曾担任过大型项目进度计划经理及以上职务者优先；</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（7）英文熟练，能与国内外供应商进行现场施工和技术交流；</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（8</w:t>
      </w:r>
      <w:r>
        <w:rPr>
          <w:rFonts w:ascii="仿宋" w:hAnsi="仿宋" w:hint="eastAsia"/>
          <w:szCs w:val="32"/>
        </w:rPr>
        <w:t>）拥有项目管理高级工程师职称或</w:t>
      </w:r>
      <w:r w:rsidRPr="00927A01">
        <w:rPr>
          <w:rFonts w:ascii="仿宋" w:hAnsi="仿宋" w:hint="eastAsia"/>
          <w:szCs w:val="32"/>
        </w:rPr>
        <w:t>PMP、Prince II</w:t>
      </w:r>
      <w:r>
        <w:rPr>
          <w:rFonts w:ascii="仿宋" w:hAnsi="仿宋" w:hint="eastAsia"/>
          <w:szCs w:val="32"/>
        </w:rPr>
        <w:t>等项目管理专业资格证书或</w:t>
      </w:r>
      <w:r w:rsidRPr="00927A01">
        <w:rPr>
          <w:rFonts w:ascii="仿宋" w:hAnsi="仿宋" w:hint="eastAsia"/>
          <w:szCs w:val="32"/>
        </w:rPr>
        <w:t>一级建造师资格者优先</w:t>
      </w:r>
      <w:r>
        <w:rPr>
          <w:rFonts w:ascii="仿宋" w:hAnsi="仿宋" w:hint="eastAsia"/>
          <w:szCs w:val="32"/>
        </w:rPr>
        <w:t>考虑</w:t>
      </w:r>
      <w:r w:rsidRPr="00927A01">
        <w:rPr>
          <w:rFonts w:ascii="仿宋" w:hAnsi="仿宋" w:hint="eastAsia"/>
          <w:szCs w:val="32"/>
        </w:rPr>
        <w:t>；</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lastRenderedPageBreak/>
        <w:t>（9）符合集团公司及公司管理人员选拔任用规定。</w:t>
      </w:r>
    </w:p>
    <w:p w:rsidR="009E2347" w:rsidRPr="009E2347" w:rsidRDefault="009E2347" w:rsidP="00BA23D9">
      <w:pPr>
        <w:spacing w:line="560" w:lineRule="exact"/>
        <w:ind w:firstLine="648"/>
        <w:rPr>
          <w:rFonts w:ascii="仿宋" w:hAnsi="仿宋" w:cs="宋体"/>
          <w:b/>
          <w:szCs w:val="32"/>
        </w:rPr>
      </w:pPr>
      <w:r>
        <w:rPr>
          <w:rFonts w:ascii="仿宋" w:hAnsi="仿宋" w:cs="宋体" w:hint="eastAsia"/>
          <w:b/>
          <w:szCs w:val="32"/>
        </w:rPr>
        <w:t>2.</w:t>
      </w:r>
      <w:r w:rsidRPr="009E2347">
        <w:rPr>
          <w:rFonts w:ascii="仿宋" w:hAnsi="仿宋" w:cs="宋体" w:hint="eastAsia"/>
          <w:b/>
          <w:szCs w:val="32"/>
        </w:rPr>
        <w:t>现场项目部副总工程师（副主任工程师级）</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（1）热能动力相关专业硕士及以上学历毕业；</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（2）具有10年及以上联合循环电厂设计或燃气轮机设计研发经验；</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（3）具有大型工程建设项目（燃机电厂、核电厂、燃煤电厂或其他项目）设计和采购管理经验，能与产业链各方进行及时有效沟通，能够快速协调解决现场技术问题；</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（4）具有组织领导燃机或相近产品工程研发经验；</w:t>
      </w:r>
    </w:p>
    <w:p w:rsidR="00927A01" w:rsidRPr="00927A01" w:rsidRDefault="00927A01" w:rsidP="00927A01">
      <w:pPr>
        <w:spacing w:line="560" w:lineRule="exact"/>
        <w:ind w:firstLine="648"/>
        <w:rPr>
          <w:rFonts w:ascii="仿宋" w:hAnsi="仿宋" w:hint="eastAsia"/>
          <w:szCs w:val="32"/>
        </w:rPr>
      </w:pPr>
      <w:r w:rsidRPr="00927A01">
        <w:rPr>
          <w:rFonts w:ascii="仿宋" w:hAnsi="仿宋" w:hint="eastAsia"/>
          <w:szCs w:val="32"/>
        </w:rPr>
        <w:t>（5）熟悉联合循环电厂和燃气轮机系统设计，擅长燃气轮机和联合循环性能以及热力系统分析，熟悉国际主流燃气轮机行业发展态势；</w:t>
      </w:r>
    </w:p>
    <w:p w:rsidR="009E2347" w:rsidRDefault="00927A01" w:rsidP="00927A01">
      <w:pPr>
        <w:spacing w:line="560" w:lineRule="exact"/>
        <w:ind w:firstLine="648"/>
        <w:rPr>
          <w:rFonts w:ascii="仿宋" w:hAnsi="仿宋" w:hint="eastAsia"/>
          <w:szCs w:val="32"/>
        </w:rPr>
      </w:pPr>
      <w:r w:rsidRPr="00927A01">
        <w:rPr>
          <w:rFonts w:ascii="仿宋" w:hAnsi="仿宋" w:hint="eastAsia"/>
          <w:szCs w:val="32"/>
        </w:rPr>
        <w:t>（6）具有2</w:t>
      </w:r>
      <w:r>
        <w:rPr>
          <w:rFonts w:ascii="仿宋" w:hAnsi="仿宋" w:hint="eastAsia"/>
          <w:szCs w:val="32"/>
        </w:rPr>
        <w:t>项及以上燃气轮机相关专利者优先</w:t>
      </w:r>
      <w:r>
        <w:rPr>
          <w:rFonts w:ascii="仿宋" w:hAnsi="仿宋" w:hint="eastAsia"/>
          <w:szCs w:val="32"/>
        </w:rPr>
        <w:t>考虑</w:t>
      </w:r>
      <w:r>
        <w:rPr>
          <w:rFonts w:ascii="仿宋" w:hAnsi="仿宋" w:hint="eastAsia"/>
          <w:szCs w:val="32"/>
        </w:rPr>
        <w:t>。</w:t>
      </w:r>
    </w:p>
    <w:p w:rsidR="009E2347" w:rsidRDefault="009E2347" w:rsidP="00BA23D9">
      <w:pPr>
        <w:spacing w:line="560" w:lineRule="exact"/>
        <w:ind w:firstLine="648"/>
        <w:rPr>
          <w:rFonts w:ascii="仿宋" w:hAnsi="仿宋"/>
          <w:b/>
          <w:szCs w:val="32"/>
        </w:rPr>
      </w:pPr>
      <w:r>
        <w:rPr>
          <w:rFonts w:ascii="仿宋" w:hAnsi="仿宋" w:cs="宋体" w:hint="eastAsia"/>
          <w:b/>
          <w:szCs w:val="32"/>
        </w:rPr>
        <w:t>3.</w:t>
      </w:r>
      <w:r>
        <w:rPr>
          <w:rFonts w:ascii="仿宋" w:hAnsi="仿宋" w:hint="eastAsia"/>
          <w:b/>
          <w:szCs w:val="32"/>
        </w:rPr>
        <w:t>先进技术项目部副总经理（主任工程师级）</w:t>
      </w:r>
    </w:p>
    <w:p w:rsidR="00DD4190" w:rsidRPr="00DD4190" w:rsidRDefault="009E2347" w:rsidP="00BA23D9">
      <w:pPr>
        <w:spacing w:line="560" w:lineRule="exact"/>
        <w:ind w:firstLine="648"/>
        <w:rPr>
          <w:rFonts w:ascii="仿宋" w:hAnsi="仿宋" w:hint="eastAsia"/>
          <w:szCs w:val="32"/>
        </w:rPr>
      </w:pPr>
      <w:r>
        <w:rPr>
          <w:rFonts w:ascii="仿宋" w:hAnsi="仿宋" w:hint="eastAsia"/>
          <w:szCs w:val="32"/>
        </w:rPr>
        <w:t>（1）</w:t>
      </w:r>
      <w:r w:rsidR="00DD4190" w:rsidRPr="00DD4190">
        <w:rPr>
          <w:rFonts w:ascii="仿宋" w:hAnsi="仿宋" w:hint="eastAsia"/>
          <w:szCs w:val="32"/>
        </w:rPr>
        <w:t>具有10年及以上燃气轮机或航空发动机产品设计经验。</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（2）燃气轮机、航空发动机或热能动力相关专业硕士及以上学历。</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（3）熟悉燃气轮机前沿技术，拥有国际主流燃气轮机厂商技术研发经历。</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（4）具备科研项目管理经历，思路清晰，善于团队合作。</w:t>
      </w:r>
    </w:p>
    <w:p w:rsidR="00DD4190" w:rsidRPr="00DD4190" w:rsidRDefault="00DD4190" w:rsidP="00BA23D9">
      <w:pPr>
        <w:spacing w:line="560" w:lineRule="exact"/>
        <w:ind w:firstLine="648"/>
        <w:rPr>
          <w:rFonts w:ascii="仿宋" w:hAnsi="仿宋" w:hint="eastAsia"/>
          <w:szCs w:val="32"/>
        </w:rPr>
      </w:pPr>
      <w:r w:rsidRPr="00DD4190">
        <w:rPr>
          <w:rFonts w:ascii="仿宋" w:hAnsi="仿宋" w:hint="eastAsia"/>
          <w:szCs w:val="32"/>
        </w:rPr>
        <w:t>（5）掌握燃机行业专业英语，英语口语流利。</w:t>
      </w:r>
    </w:p>
    <w:p w:rsidR="009E2347" w:rsidRDefault="00DD4190" w:rsidP="00BA23D9">
      <w:pPr>
        <w:spacing w:line="560" w:lineRule="exact"/>
        <w:ind w:firstLine="648"/>
        <w:rPr>
          <w:rFonts w:ascii="仿宋" w:hAnsi="仿宋"/>
          <w:szCs w:val="32"/>
        </w:rPr>
      </w:pPr>
      <w:r w:rsidRPr="00DD4190">
        <w:rPr>
          <w:rFonts w:ascii="仿宋" w:hAnsi="仿宋" w:hint="eastAsia"/>
          <w:szCs w:val="32"/>
        </w:rPr>
        <w:t>（6）拥有5项及以上燃气轮机相关专利者优先考虑</w:t>
      </w:r>
      <w:r w:rsidR="009E2347">
        <w:rPr>
          <w:rFonts w:ascii="仿宋" w:hAnsi="仿宋" w:hint="eastAsia"/>
          <w:szCs w:val="32"/>
        </w:rPr>
        <w:t>。</w:t>
      </w:r>
    </w:p>
    <w:sectPr w:rsidR="009E23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0D5" w:rsidRDefault="000410D5" w:rsidP="009E2347">
      <w:pPr>
        <w:spacing w:line="240" w:lineRule="auto"/>
      </w:pPr>
      <w:r>
        <w:separator/>
      </w:r>
    </w:p>
  </w:endnote>
  <w:endnote w:type="continuationSeparator" w:id="0">
    <w:p w:rsidR="000410D5" w:rsidRDefault="000410D5" w:rsidP="009E23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0D5" w:rsidRDefault="000410D5" w:rsidP="009E2347">
      <w:pPr>
        <w:spacing w:line="240" w:lineRule="auto"/>
      </w:pPr>
      <w:r>
        <w:separator/>
      </w:r>
    </w:p>
  </w:footnote>
  <w:footnote w:type="continuationSeparator" w:id="0">
    <w:p w:rsidR="000410D5" w:rsidRDefault="000410D5" w:rsidP="009E234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D91"/>
    <w:rsid w:val="000410D5"/>
    <w:rsid w:val="00110F92"/>
    <w:rsid w:val="002D5D91"/>
    <w:rsid w:val="002E5DB4"/>
    <w:rsid w:val="00815507"/>
    <w:rsid w:val="00927A01"/>
    <w:rsid w:val="009E2347"/>
    <w:rsid w:val="00B9683D"/>
    <w:rsid w:val="00BA23D9"/>
    <w:rsid w:val="00DD4190"/>
    <w:rsid w:val="00E1473C"/>
    <w:rsid w:val="00ED3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A27F5"/>
  <w15:chartTrackingRefBased/>
  <w15:docId w15:val="{C2D7C341-0CCE-4B98-A381-75E0F452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507"/>
    <w:pPr>
      <w:widowControl w:val="0"/>
      <w:spacing w:line="600" w:lineRule="exact"/>
      <w:jc w:val="both"/>
    </w:pPr>
    <w:rPr>
      <w:rFonts w:ascii="Arial" w:eastAsia="仿宋" w:hAnsi="Arial"/>
      <w:sz w:val="32"/>
    </w:rPr>
  </w:style>
  <w:style w:type="paragraph" w:styleId="1">
    <w:name w:val="heading 1"/>
    <w:basedOn w:val="a"/>
    <w:next w:val="a"/>
    <w:link w:val="10"/>
    <w:autoRedefine/>
    <w:uiPriority w:val="9"/>
    <w:qFormat/>
    <w:rsid w:val="00815507"/>
    <w:pPr>
      <w:keepNext/>
      <w:keepLines/>
      <w:spacing w:before="100" w:beforeAutospacing="1" w:after="100" w:afterAutospacing="1" w:line="600" w:lineRule="atLeast"/>
      <w:jc w:val="center"/>
      <w:outlineLvl w:val="0"/>
    </w:pPr>
    <w:rPr>
      <w:rFonts w:eastAsia="华文中宋"/>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15507"/>
    <w:rPr>
      <w:rFonts w:ascii="Arial" w:eastAsia="华文中宋" w:hAnsi="Arial"/>
      <w:b/>
      <w:bCs/>
      <w:kern w:val="44"/>
      <w:sz w:val="44"/>
      <w:szCs w:val="44"/>
    </w:rPr>
  </w:style>
  <w:style w:type="paragraph" w:styleId="a3">
    <w:name w:val="header"/>
    <w:basedOn w:val="a"/>
    <w:link w:val="a4"/>
    <w:uiPriority w:val="99"/>
    <w:unhideWhenUsed/>
    <w:rsid w:val="0081550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5507"/>
    <w:rPr>
      <w:rFonts w:ascii="Arial" w:eastAsia="仿宋" w:hAnsi="Arial"/>
      <w:sz w:val="18"/>
      <w:szCs w:val="18"/>
    </w:rPr>
  </w:style>
  <w:style w:type="paragraph" w:styleId="a5">
    <w:name w:val="footer"/>
    <w:basedOn w:val="a"/>
    <w:link w:val="a6"/>
    <w:uiPriority w:val="99"/>
    <w:unhideWhenUsed/>
    <w:rsid w:val="00815507"/>
    <w:pPr>
      <w:tabs>
        <w:tab w:val="center" w:pos="4153"/>
        <w:tab w:val="right" w:pos="8306"/>
      </w:tabs>
      <w:snapToGrid w:val="0"/>
      <w:jc w:val="left"/>
    </w:pPr>
    <w:rPr>
      <w:sz w:val="18"/>
      <w:szCs w:val="18"/>
    </w:rPr>
  </w:style>
  <w:style w:type="character" w:customStyle="1" w:styleId="a6">
    <w:name w:val="页脚 字符"/>
    <w:basedOn w:val="a0"/>
    <w:link w:val="a5"/>
    <w:uiPriority w:val="99"/>
    <w:rsid w:val="00815507"/>
    <w:rPr>
      <w:rFonts w:ascii="Arial" w:eastAsia="仿宋" w:hAnsi="Arial"/>
      <w:sz w:val="18"/>
      <w:szCs w:val="18"/>
    </w:rPr>
  </w:style>
  <w:style w:type="paragraph" w:styleId="a7">
    <w:name w:val="Balloon Text"/>
    <w:basedOn w:val="a"/>
    <w:link w:val="a8"/>
    <w:uiPriority w:val="99"/>
    <w:semiHidden/>
    <w:unhideWhenUsed/>
    <w:rsid w:val="00927A01"/>
    <w:pPr>
      <w:spacing w:line="240" w:lineRule="auto"/>
    </w:pPr>
    <w:rPr>
      <w:sz w:val="18"/>
      <w:szCs w:val="18"/>
    </w:rPr>
  </w:style>
  <w:style w:type="character" w:customStyle="1" w:styleId="a8">
    <w:name w:val="批注框文本 字符"/>
    <w:basedOn w:val="a0"/>
    <w:link w:val="a7"/>
    <w:uiPriority w:val="99"/>
    <w:semiHidden/>
    <w:rsid w:val="00927A01"/>
    <w:rPr>
      <w:rFonts w:ascii="Arial" w:eastAsia="仿宋"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290</Words>
  <Characters>1654</Characters>
  <Application>Microsoft Office Word</Application>
  <DocSecurity>0</DocSecurity>
  <Lines>13</Lines>
  <Paragraphs>3</Paragraphs>
  <ScaleCrop>false</ScaleCrop>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Min</dc:creator>
  <cp:keywords/>
  <dc:description/>
  <cp:lastModifiedBy>Gu Min</cp:lastModifiedBy>
  <cp:revision>5</cp:revision>
  <cp:lastPrinted>2022-05-26T09:11:00Z</cp:lastPrinted>
  <dcterms:created xsi:type="dcterms:W3CDTF">2022-05-24T01:08:00Z</dcterms:created>
  <dcterms:modified xsi:type="dcterms:W3CDTF">2022-05-26T09:11:00Z</dcterms:modified>
</cp:coreProperties>
</file>