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Spec="center" w:tblpY="253"/>
        <w:tblOverlap w:val="never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20"/>
        <w:gridCol w:w="2040"/>
        <w:gridCol w:w="1440"/>
        <w:gridCol w:w="4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用人部门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人数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学历（学位）及职称要求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专业及其他要求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表演系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（含音乐剧中心）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9人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表演专业教师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博士学位或高级职称</w:t>
            </w:r>
          </w:p>
        </w:tc>
        <w:tc>
          <w:tcPr>
            <w:tcW w:w="46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具有戏剧（影视）表演专业背景；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具有较强的学术科研能力；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具有高校教学或院团专业实践经验者优先。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台词专业教师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</w:rPr>
            </w:pPr>
          </w:p>
        </w:tc>
        <w:tc>
          <w:tcPr>
            <w:tcW w:w="4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形体专业教师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</w:rPr>
            </w:pP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具有舞蹈、戏曲或身体训练相关专业背景；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具有较强的学术科研能力；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具有高校教学或院团专业实践经验者优先。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音乐剧合唱教师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硕士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研究生学历及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以上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或高级职称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本科为音乐剧或其他表演类专业，硕士为音乐剧专业背景；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有音乐剧表演经历，精通1-5部音乐剧合唱曲目；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具有专业院校音乐剧合唱教学经历者优先；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具备良好英文水平，中共党员优先。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音乐剧台词教师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</w:rPr>
            </w:pP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本科为音乐剧或其他表演类专业，硕士为音乐剧专业背景；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具有三年以上音乐剧演出经历，担任过主要角色者优先；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具有三年以上音乐剧台词课教学经验；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具备良好英文水平，中共党员优先。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导演系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教学秘书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（教 辅）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硕士研究生学历及以上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中共党员；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具备较强的责任心和服务意识，具备良好的组织沟通、团队协作能力及顾全大局的统筹能力；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具备良好的公文写作能力和计算机操作能力；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诚实守信、善于沟通，能够胜任高校教务管理和行政工作；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英语听说读写能力突出或具有相关工作经验者优先。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/>
                <w:bCs w:val="0"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0"/>
                <w:vertAlign w:val="baseline"/>
                <w:lang w:val="en-US" w:eastAsia="zh-CN"/>
              </w:rPr>
              <w:t>戏剧文学系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  <w:t>艺术教育专业教师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  <w:t>学位或高级职称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  <w:t>具有较丰富的戏剧教育和应用实践经验；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  <w:t>具有高校相关工作经历者优先。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思政课专业教师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学位或高级职称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中共党员，中国近代史相关专业背景；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具备较强的教学科研能力；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具备艺术院校相关教学经历者优先。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舞台美术系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4人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舞台设计（舞台绘景）专业教师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学位或高级职称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舞台设计专业毕业，本科学习舞台设计专业者优先；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具有较丰富的舞台设计实践经验；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熟练掌握舞台绘景设计与制作；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能够熟练运用3DMAX、立体动画设计等计算机辅助设计软件。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服化（服装人体工学与设计）专业教师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具有相关课程教学经历；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具有较丰富的服装设计实践经验；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能够熟练运用各类计算机图形辅助设计软件。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服化（戏曲服装设计与体现）专业教师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具有相关课程教学经历；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具有一定戏曲服装设计与制作实践经验；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能够熟练运用各类计算机图形辅助设计软件。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绘画实验室实验员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（教 辅）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硕士研究生学历及以上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具有较强的责任心，为人正直，做事严谨，具有较强的沟通协调能力；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具有美术类专业背景或相关工作经历者优先。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戏曲学院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10人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戏曲表演专业教师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硕士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研究生学历及以上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或高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职称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京剧表演花脸、武旦、老旦、老生、武丑行当毕业；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具备硕士学位或副高及以上职称；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具备较丰富的戏曲表演舞台实践及教学经验。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木偶（皮影表演）专业教师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木偶、皮影相关专业背景；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具备较丰富的木偶剧编创能力及教学经验。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  <w:t>京昆团伴奏员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  <w:t>（教 辅）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  <w:t>本科学历及以上或中级职称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  <w:t>戏曲音乐（月琴、三弦、笙）专业背景，掌握其中两至三种乐器者优先；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  <w:t>具备较丰富的艺术实践经验及扎实的舞台演出能力。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戏曲音乐教师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硕士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研究生学历及以上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或高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职称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戏曲音乐三弦、月琴、京二胡专业毕业，掌握其中两至三种或以上乐器者优先；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具备较丰富的戏曲乐队伴奏实践及教学经验。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舞蹈学院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3人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芭蕾舞表演教师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硕士研究生学历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及中级以上职称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身体健康，品行端正，热爱本职工作；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具有芭蕾舞专业学习背景，具备系统扎实的专业能力和一定的科研能力；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具有高校教学工作经历或舞台表演经历优先。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民乐伴奏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（教 辅）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硕士研究生学历及以上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具有较丰富的舞蹈伴奏经历或独奏实践经历，具备一定的科研能力；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具有高校教学工作经历者优先；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掌握一至两项乐器演奏能力，种类不限。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电影学院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4人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影视录音专业教师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  <w:t>学位或高级职称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能够胜任影视声音课程的教学工作；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具有本科录音类相关专业背景者优先。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影视摄影专业教师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能够胜任影视摄影课程的教学工作；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具有本科摄影类相关专业背景者优先。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实验室管理员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（教 辅）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硕士研究生学历及以上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具有影视相关专业背景；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熟悉电影摄影、照明器材及多媒体设备性能，能够独立完成设备日常检测及维护；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诚实守信，具备良好的沟通能力、责任心和服务意识；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身体素质良好，具备大局观，能够胜任繁重的工作任务；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有相关工作经历者优先。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教学秘书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硕士研究生学历及以上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具有较强的责任心和服务意识，具有良好的统筹协调和团队合作能力；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具备良好的计算机操作能力和公文写作能力；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诚实守信，身体素质良好，能够胜任教务和行政管理工作；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具备良好的英文沟通能力和相关工作经历者优先。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创意学院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3人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动画专业教师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  <w:t>学位或高级职称</w:t>
            </w:r>
            <w:bookmarkEnd w:id="0"/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具有较丰富的动画创作实践经验；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具有高校教学工作经历者优先。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数字媒体艺术专业教师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具有数字媒体艺术、数字媒体技术、交互设计、艺术与科技等相关专业背景；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在数字媒体相关专业领域拥有理论研究学术成果者优先。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《艺术管理》（中英文）编辑部主任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硕士研究生学历及以上；高级职称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热爱教育事业，工作勤奋，具有良好的团队精神和较强的执行力与组织协调能力；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具有较高的政策理论水平，较强的组织协调能力，了解编辑出版业务；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具有相关工作经历者优先。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0"/>
                <w:vertAlign w:val="baseline"/>
                <w:lang w:val="en-US" w:eastAsia="zh-CN"/>
              </w:rPr>
              <w:t>财务处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出 纳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本科学历及以上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具有较强的政治意识、大局意识、责任意识、团队意识；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遵守法律法规和规章制度，恪守职业道德，无不良信用记录。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财经、信息类专业背景，具有相关财务工作经验优先；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0"/>
                <w:vertAlign w:val="baseline"/>
                <w:lang w:val="en-US" w:eastAsia="zh-CN"/>
              </w:rPr>
              <w:t>身体健康、承压能力强。</w:t>
            </w:r>
          </w:p>
        </w:tc>
      </w:tr>
    </w:tbl>
    <w:p/>
    <w:sectPr>
      <w:headerReference r:id="rId3" w:type="default"/>
      <w:pgSz w:w="11850" w:h="16783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bidi w:val="0"/>
      <w:jc w:val="center"/>
      <w:rPr>
        <w:rFonts w:hint="default"/>
        <w:lang w:val="en-US" w:eastAsia="zh-CN"/>
      </w:rPr>
    </w:pPr>
    <w:r>
      <w:rPr>
        <w:rFonts w:hint="eastAsia"/>
        <w:lang w:val="en-US" w:eastAsia="zh-CN"/>
      </w:rPr>
      <w:t>2021年上海戏剧学院春季招聘计划（38人）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BF05CF"/>
    <w:multiLevelType w:val="singleLevel"/>
    <w:tmpl w:val="94BF05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D47279C"/>
    <w:multiLevelType w:val="singleLevel"/>
    <w:tmpl w:val="9D47279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00BFB6A"/>
    <w:multiLevelType w:val="singleLevel"/>
    <w:tmpl w:val="A00BFB6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588B0D5"/>
    <w:multiLevelType w:val="singleLevel"/>
    <w:tmpl w:val="A588B0D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A6794E7B"/>
    <w:multiLevelType w:val="singleLevel"/>
    <w:tmpl w:val="A6794E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1DB6580"/>
    <w:multiLevelType w:val="singleLevel"/>
    <w:tmpl w:val="B1DB6580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BC5663E8"/>
    <w:multiLevelType w:val="singleLevel"/>
    <w:tmpl w:val="BC5663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C109ADB0"/>
    <w:multiLevelType w:val="singleLevel"/>
    <w:tmpl w:val="C109AD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C2FE7416"/>
    <w:multiLevelType w:val="singleLevel"/>
    <w:tmpl w:val="C2FE74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C586EDA4"/>
    <w:multiLevelType w:val="singleLevel"/>
    <w:tmpl w:val="C586ED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DABC08E4"/>
    <w:multiLevelType w:val="singleLevel"/>
    <w:tmpl w:val="DABC08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DCDA1718"/>
    <w:multiLevelType w:val="singleLevel"/>
    <w:tmpl w:val="DCDA1718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E5FBE2FB"/>
    <w:multiLevelType w:val="singleLevel"/>
    <w:tmpl w:val="E5FBE2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E8B065F3"/>
    <w:multiLevelType w:val="singleLevel"/>
    <w:tmpl w:val="E8B06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FD0B97AA"/>
    <w:multiLevelType w:val="singleLevel"/>
    <w:tmpl w:val="FD0B97AA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FDFBE80F"/>
    <w:multiLevelType w:val="singleLevel"/>
    <w:tmpl w:val="FDFBE80F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034C5F22"/>
    <w:multiLevelType w:val="singleLevel"/>
    <w:tmpl w:val="034C5F22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120A9614"/>
    <w:multiLevelType w:val="singleLevel"/>
    <w:tmpl w:val="120A9614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121CD4B1"/>
    <w:multiLevelType w:val="singleLevel"/>
    <w:tmpl w:val="121CD4B1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21816E99"/>
    <w:multiLevelType w:val="singleLevel"/>
    <w:tmpl w:val="21816E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3298BE29"/>
    <w:multiLevelType w:val="singleLevel"/>
    <w:tmpl w:val="3298BE29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425F159B"/>
    <w:multiLevelType w:val="singleLevel"/>
    <w:tmpl w:val="425F159B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517D2736"/>
    <w:multiLevelType w:val="singleLevel"/>
    <w:tmpl w:val="517D2736"/>
    <w:lvl w:ilvl="0" w:tentative="0">
      <w:start w:val="1"/>
      <w:numFmt w:val="decimal"/>
      <w:suff w:val="space"/>
      <w:lvlText w:val="%1."/>
      <w:lvlJc w:val="left"/>
    </w:lvl>
  </w:abstractNum>
  <w:abstractNum w:abstractNumId="23">
    <w:nsid w:val="60A38A27"/>
    <w:multiLevelType w:val="singleLevel"/>
    <w:tmpl w:val="60A38A27"/>
    <w:lvl w:ilvl="0" w:tentative="0">
      <w:start w:val="1"/>
      <w:numFmt w:val="decimal"/>
      <w:suff w:val="space"/>
      <w:lvlText w:val="%1."/>
      <w:lvlJc w:val="left"/>
    </w:lvl>
  </w:abstractNum>
  <w:abstractNum w:abstractNumId="24">
    <w:nsid w:val="67386C0C"/>
    <w:multiLevelType w:val="singleLevel"/>
    <w:tmpl w:val="67386C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750914F9"/>
    <w:multiLevelType w:val="singleLevel"/>
    <w:tmpl w:val="750914F9"/>
    <w:lvl w:ilvl="0" w:tentative="0">
      <w:start w:val="1"/>
      <w:numFmt w:val="decimal"/>
      <w:suff w:val="space"/>
      <w:lvlText w:val="%1."/>
      <w:lvlJc w:val="left"/>
    </w:lvl>
  </w:abstractNum>
  <w:num w:numId="1">
    <w:abstractNumId w:val="24"/>
  </w:num>
  <w:num w:numId="2">
    <w:abstractNumId w:val="16"/>
  </w:num>
  <w:num w:numId="3">
    <w:abstractNumId w:val="7"/>
  </w:num>
  <w:num w:numId="4">
    <w:abstractNumId w:val="4"/>
  </w:num>
  <w:num w:numId="5">
    <w:abstractNumId w:val="23"/>
  </w:num>
  <w:num w:numId="6">
    <w:abstractNumId w:val="0"/>
  </w:num>
  <w:num w:numId="7">
    <w:abstractNumId w:val="19"/>
  </w:num>
  <w:num w:numId="8">
    <w:abstractNumId w:val="2"/>
  </w:num>
  <w:num w:numId="9">
    <w:abstractNumId w:val="9"/>
  </w:num>
  <w:num w:numId="10">
    <w:abstractNumId w:val="8"/>
  </w:num>
  <w:num w:numId="11">
    <w:abstractNumId w:val="12"/>
  </w:num>
  <w:num w:numId="12">
    <w:abstractNumId w:val="13"/>
  </w:num>
  <w:num w:numId="13">
    <w:abstractNumId w:val="18"/>
  </w:num>
  <w:num w:numId="14">
    <w:abstractNumId w:val="15"/>
  </w:num>
  <w:num w:numId="15">
    <w:abstractNumId w:val="20"/>
  </w:num>
  <w:num w:numId="16">
    <w:abstractNumId w:val="17"/>
  </w:num>
  <w:num w:numId="17">
    <w:abstractNumId w:val="14"/>
  </w:num>
  <w:num w:numId="18">
    <w:abstractNumId w:val="11"/>
  </w:num>
  <w:num w:numId="19">
    <w:abstractNumId w:val="3"/>
  </w:num>
  <w:num w:numId="20">
    <w:abstractNumId w:val="10"/>
  </w:num>
  <w:num w:numId="21">
    <w:abstractNumId w:val="22"/>
  </w:num>
  <w:num w:numId="22">
    <w:abstractNumId w:val="21"/>
  </w:num>
  <w:num w:numId="23">
    <w:abstractNumId w:val="1"/>
  </w:num>
  <w:num w:numId="24">
    <w:abstractNumId w:val="25"/>
  </w:num>
  <w:num w:numId="25">
    <w:abstractNumId w:val="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253FD"/>
    <w:rsid w:val="22643224"/>
    <w:rsid w:val="31E253FD"/>
    <w:rsid w:val="32B8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2021-02-05T08:53:00Z</dcterms:created>
  <dc:creator>Xu Yi</dc:creator>
  <cp:lastModifiedBy>Xu Yi</cp:lastModifiedBy>
  <cp:lastPrinted>2021-02-05T09:06:33Z</cp:lastPrinted>
  <dcterms:modified xsi:type="dcterms:W3CDTF">2021-02-05T09:08:34Z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