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eastAsia="方正小标宋_GBK"/>
          <w:bCs/>
          <w:kern w:val="0"/>
          <w:sz w:val="44"/>
          <w:szCs w:val="44"/>
        </w:rPr>
        <w:t>政府专职消防队员招聘体能测评项目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和标准</w:t>
      </w:r>
    </w:p>
    <w:bookmarkEnd w:id="0"/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2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0"/>
        <w:gridCol w:w="2369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6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100米跑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3000米跑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仰卧起坐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szCs w:val="21"/>
              </w:rPr>
              <w:t>″00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12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12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14</w:t>
            </w:r>
            <w:r>
              <w:rPr>
                <w:szCs w:val="21"/>
              </w:rPr>
              <w:t>″00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45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520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备注：体能测试成绩为3个项目的平均成绩达60分以上合格。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1FF6"/>
    <w:rsid w:val="5A191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2020-04-14T02:04:00Z</dcterms:created>
  <dc:creator>Administrator</dc:creator>
  <cp:lastModifiedBy>Administrator</cp:lastModifiedBy>
  <dcterms:modified xsi:type="dcterms:W3CDTF">2020-04-14T02:06:00Z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