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"http://qm.qq.com/cgi-bin/qm/qr?k=PWWBtleR4gIRSsShRx1rUJwxIIMgYPjI&amp;group_code=688277795"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江苏公益岗QQ交流群:688277795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"http://mp.weixin.qq.com/mp/getmasssendmsg?__biz=MzI4NDIyNTM5Ng==" \l "wechat_webview_type=1&amp;wechat_redirect" \t "http://www.zgjcks.com:88/_blank" </w:instrTex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江苏基层考试网微信公众号：jsjcksw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</w:p>
    <w:bookmarkEnd w:id="0"/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附件一：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苏州图书馆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6"/>
        <w:tblW w:w="1430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491"/>
        <w:gridCol w:w="2020"/>
        <w:gridCol w:w="1098"/>
        <w:gridCol w:w="1631"/>
        <w:gridCol w:w="1501"/>
        <w:gridCol w:w="1709"/>
        <w:gridCol w:w="1230"/>
        <w:gridCol w:w="1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招聘单位名称</w:t>
            </w:r>
          </w:p>
        </w:tc>
        <w:tc>
          <w:tcPr>
            <w:tcW w:w="14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招聘岗位名称</w:t>
            </w:r>
          </w:p>
        </w:tc>
        <w:tc>
          <w:tcPr>
            <w:tcW w:w="20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岗位简介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人数</w:t>
            </w: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学历要求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户籍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专业要求</w:t>
            </w:r>
          </w:p>
        </w:tc>
        <w:tc>
          <w:tcPr>
            <w:tcW w:w="18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图书管理员1</w:t>
            </w:r>
          </w:p>
        </w:tc>
        <w:tc>
          <w:tcPr>
            <w:tcW w:w="2020" w:type="dxa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负责阅览室的日常开放和读者咨询工作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6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40周岁以下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图书管理员2</w:t>
            </w:r>
          </w:p>
        </w:tc>
        <w:tc>
          <w:tcPr>
            <w:tcW w:w="2020" w:type="dxa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负责青少年阅览区的日常开放和阅读活动的开展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6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40周岁以下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图书管理员3</w:t>
            </w:r>
          </w:p>
        </w:tc>
        <w:tc>
          <w:tcPr>
            <w:tcW w:w="2020" w:type="dxa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负责低幼阅览区的日常开放和阅读活动的开展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40周岁以下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图书管理员4</w:t>
            </w:r>
          </w:p>
        </w:tc>
        <w:tc>
          <w:tcPr>
            <w:tcW w:w="2020" w:type="dxa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负责图书著录、分拣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40周岁以下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信息咨询员</w:t>
            </w:r>
          </w:p>
        </w:tc>
        <w:tc>
          <w:tcPr>
            <w:tcW w:w="2020" w:type="dxa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信息咨询和行业信息收集、整理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45周岁以下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18"/>
                <w:szCs w:val="18"/>
              </w:rPr>
              <w:t>5年以上工作经历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7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流动图书大篷车管理员</w:t>
            </w:r>
          </w:p>
        </w:tc>
        <w:tc>
          <w:tcPr>
            <w:tcW w:w="2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负责大篷车驾驶、维护和图书运输、借阅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45周岁以下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高中及以上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18"/>
                <w:szCs w:val="18"/>
              </w:rPr>
              <w:t>持有A2驾驶证，5年以上工作经历，未发生过重大交通安全责任事故，无违法犯罪记录。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851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8D66CF"/>
    <w:rsid w:val="004A1277"/>
    <w:rsid w:val="00564C36"/>
    <w:rsid w:val="007A015B"/>
    <w:rsid w:val="01364EE5"/>
    <w:rsid w:val="0213192C"/>
    <w:rsid w:val="025B2191"/>
    <w:rsid w:val="02AB3608"/>
    <w:rsid w:val="04021B18"/>
    <w:rsid w:val="07E31E04"/>
    <w:rsid w:val="09FF7266"/>
    <w:rsid w:val="0BF8248D"/>
    <w:rsid w:val="11AA1649"/>
    <w:rsid w:val="148D66CF"/>
    <w:rsid w:val="1B594E8E"/>
    <w:rsid w:val="230662DC"/>
    <w:rsid w:val="25446E6C"/>
    <w:rsid w:val="25AF5E68"/>
    <w:rsid w:val="283641ED"/>
    <w:rsid w:val="31252159"/>
    <w:rsid w:val="377D00A6"/>
    <w:rsid w:val="3810658D"/>
    <w:rsid w:val="3B6C7925"/>
    <w:rsid w:val="478925F5"/>
    <w:rsid w:val="495E1375"/>
    <w:rsid w:val="4B55751C"/>
    <w:rsid w:val="5443012D"/>
    <w:rsid w:val="5F680292"/>
    <w:rsid w:val="63687CD8"/>
    <w:rsid w:val="6A162B14"/>
    <w:rsid w:val="787279F6"/>
    <w:rsid w:val="78F77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2019-03-25T08:31:00Z</dcterms:created>
  <dc:creator>枫丹白露</dc:creator>
  <cp:lastModifiedBy>Administrator</cp:lastModifiedBy>
  <cp:lastPrinted>2019-08-30T08:00:00Z</cp:lastPrinted>
  <dcterms:modified xsi:type="dcterms:W3CDTF">2019-09-17T07:03:16Z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