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sz w:val="44"/>
          <w:szCs w:val="44"/>
          <w:shd w:val="clear" w:fill="FFFFFF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sz w:val="44"/>
          <w:szCs w:val="44"/>
          <w:shd w:val="clear" w:fill="FFFFFF"/>
        </w:rPr>
        <w:t>关注江苏事业单位微信（jssydwksw）；或者加入江苏事业单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sz w:val="44"/>
          <w:szCs w:val="44"/>
          <w:shd w:val="clear" w:fill="FFFFFF"/>
        </w:rPr>
        <w:t>位考试群280162763，大家共同学习，海量资料共分享！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1D1D1D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1D1D1D"/>
          <w:spacing w:val="0"/>
          <w:sz w:val="21"/>
          <w:szCs w:val="21"/>
          <w:shd w:val="clear" w:fill="FFFFFF"/>
        </w:rPr>
        <w:t>  一、调剂招录岗位及要求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1D1D1D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D1D1D"/>
          <w:spacing w:val="0"/>
          <w:sz w:val="21"/>
          <w:szCs w:val="21"/>
          <w:shd w:val="clear" w:fill="FFFFFF"/>
        </w:rPr>
        <w:t> </w:t>
      </w:r>
    </w:p>
    <w:tbl>
      <w:tblPr>
        <w:tblStyle w:val="5"/>
        <w:tblW w:w="8295" w:type="dxa"/>
        <w:jc w:val="center"/>
        <w:tblInd w:w="1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845"/>
        <w:gridCol w:w="705"/>
        <w:gridCol w:w="1695"/>
        <w:gridCol w:w="1275"/>
        <w:gridCol w:w="12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ascii="等线" w:hAnsi="等线" w:eastAsia="等线" w:cs="等线"/>
                <w:i w:val="0"/>
                <w:caps w:val="0"/>
                <w:color w:val="1D1D1D"/>
                <w:spacing w:val="0"/>
                <w:sz w:val="27"/>
                <w:szCs w:val="27"/>
              </w:rPr>
              <w:t>岗位名称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default" w:ascii="等线" w:hAnsi="等线" w:eastAsia="等线" w:cs="等线"/>
                <w:i w:val="0"/>
                <w:caps w:val="0"/>
                <w:color w:val="1D1D1D"/>
                <w:spacing w:val="0"/>
                <w:sz w:val="27"/>
                <w:szCs w:val="27"/>
              </w:rPr>
              <w:t>岗位简介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default" w:ascii="等线" w:hAnsi="等线" w:eastAsia="等线" w:cs="等线"/>
                <w:i w:val="0"/>
                <w:caps w:val="0"/>
                <w:color w:val="1D1D1D"/>
                <w:spacing w:val="0"/>
                <w:sz w:val="27"/>
                <w:szCs w:val="27"/>
              </w:rPr>
              <w:t>人数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32" w:right="0" w:hanging="132"/>
              <w:jc w:val="center"/>
            </w:pPr>
            <w:r>
              <w:rPr>
                <w:rStyle w:val="4"/>
                <w:rFonts w:hint="default" w:ascii="等线" w:hAnsi="等线" w:eastAsia="等线" w:cs="等线"/>
                <w:i w:val="0"/>
                <w:caps w:val="0"/>
                <w:color w:val="1D1D1D"/>
                <w:spacing w:val="0"/>
                <w:sz w:val="27"/>
                <w:szCs w:val="27"/>
              </w:rPr>
              <w:t>专业要求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default" w:ascii="等线" w:hAnsi="等线" w:eastAsia="等线" w:cs="等线"/>
                <w:i w:val="0"/>
                <w:caps w:val="0"/>
                <w:color w:val="1D1D1D"/>
                <w:spacing w:val="0"/>
                <w:sz w:val="27"/>
                <w:szCs w:val="27"/>
              </w:rPr>
              <w:t>学位要求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default" w:ascii="等线" w:hAnsi="等线" w:eastAsia="等线" w:cs="等线"/>
                <w:i w:val="0"/>
                <w:caps w:val="0"/>
                <w:color w:val="1D1D1D"/>
                <w:spacing w:val="0"/>
                <w:sz w:val="27"/>
                <w:szCs w:val="27"/>
              </w:rPr>
              <w:t>生源要求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农业信息管理与服务类研究室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学科咨询服务、信息数据采集、分析与管理、到馆参考咨询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农业信息管理、农业信息分析、农业经济管理或农学相关专业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硕士及以上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京内生源应届毕业生或社会工作人员、博士后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农业信息分析类研究室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海外品种监测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英语或经济类相关专业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硕士及以上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留学回国人员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数字农业信息技术类研究室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智能感知装备研发、智能感知技术研究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农业自动化相关专业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硕士及以上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b w:val="0"/>
                <w:i w:val="0"/>
                <w:caps w:val="0"/>
                <w:color w:val="1D1D1D"/>
                <w:spacing w:val="0"/>
                <w:sz w:val="27"/>
                <w:szCs w:val="27"/>
              </w:rPr>
              <w:t>社会工作人员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C5EE1"/>
    <w:rsid w:val="161448AC"/>
    <w:rsid w:val="292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2018-05-09T02:12:00Z</dcterms:created>
  <dc:creator>Administrator</dc:creator>
  <cp:lastModifiedBy>Thinkpad</cp:lastModifiedBy>
  <dcterms:modified xsi:type="dcterms:W3CDTF">2018-05-09T05:56:22Z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