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619"/>
        <w:gridCol w:w="710"/>
        <w:gridCol w:w="973"/>
        <w:gridCol w:w="429"/>
        <w:gridCol w:w="792"/>
        <w:gridCol w:w="520"/>
        <w:gridCol w:w="1072"/>
        <w:gridCol w:w="674"/>
        <w:gridCol w:w="2884"/>
        <w:gridCol w:w="837"/>
        <w:gridCol w:w="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1"/>
          <w:wAfter w:w="10066" w:type="dxa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40"/>
                <w:szCs w:val="40"/>
                <w:vertAlign w:val="baseline"/>
                <w:lang w:val="en-US" w:eastAsia="zh-CN" w:bidi="ar"/>
              </w:rPr>
              <w:t>2018年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40"/>
                <w:szCs w:val="40"/>
                <w:bdr w:val="none" w:color="auto" w:sz="0" w:space="0"/>
                <w:vertAlign w:val="baseline"/>
                <w:lang w:val="en-US" w:eastAsia="zh-CN" w:bidi="ar"/>
              </w:rPr>
              <w:t>如东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40"/>
                <w:szCs w:val="40"/>
                <w:bdr w:val="none" w:color="auto" w:sz="0" w:space="0"/>
                <w:vertAlign w:val="baseline"/>
                <w:lang w:val="en-US" w:eastAsia="zh-CN" w:bidi="ar"/>
              </w:rPr>
              <w:t>县第三次事业单位公开选调工作人员岗位简介表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主管部门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选调单位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</w:t>
            </w:r>
            <w:r>
              <w:rPr>
                <w:rFonts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 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岗位代码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岗位类别及等级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选调人数</w:t>
            </w:r>
          </w:p>
        </w:tc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学历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</w:t>
            </w:r>
          </w:p>
        </w:tc>
        <w:tc>
          <w:tcPr>
            <w:tcW w:w="2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其他条件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笔试科目</w:t>
            </w:r>
          </w:p>
        </w:tc>
        <w:tc>
          <w:tcPr>
            <w:tcW w:w="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县卫计委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急救指挥中心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助理会计师</w:t>
            </w:r>
          </w:p>
        </w:tc>
        <w:tc>
          <w:tcPr>
            <w:tcW w:w="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01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级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财务、财会类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2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周岁以下（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1973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日以后出生），取得助理会计师及以上专业技术资格并在会计岗位上聘用满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年以上。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综合知识与能力素质</w:t>
            </w:r>
          </w:p>
        </w:tc>
        <w:tc>
          <w:tcPr>
            <w:tcW w:w="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河口卫生所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助理会计师</w:t>
            </w:r>
          </w:p>
        </w:tc>
        <w:tc>
          <w:tcPr>
            <w:tcW w:w="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02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级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财务、财会类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2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周岁以下（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1973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日以后出生），取得助理会计师及以上专业技术资格并在会计岗位上聘用满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年以上。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综合知识与能力素质</w:t>
            </w:r>
          </w:p>
        </w:tc>
        <w:tc>
          <w:tcPr>
            <w:tcW w:w="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负责全县卫生所财务结报工作，工作地点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卫计委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25808"/>
    <w:rsid w:val="15325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2018-11-26T09:12:00Z</dcterms:created>
  <dc:creator>ASUS</dc:creator>
  <cp:lastModifiedBy>ASUS</cp:lastModifiedBy>
  <dcterms:modified xsi:type="dcterms:W3CDTF">2018-11-26T09:12:28Z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