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color w:val="006965"/>
          <w:sz w:val="36"/>
          <w:szCs w:val="36"/>
          <w:bdr w:val="none" w:color="auto" w:sz="0" w:space="0"/>
          <w:shd w:val="clear" w:fill="FFFFFF"/>
        </w:rPr>
      </w:pPr>
      <w:r>
        <w:rPr>
          <w:b/>
          <w:color w:val="006965"/>
          <w:sz w:val="36"/>
          <w:szCs w:val="36"/>
          <w:shd w:val="clear" w:fill="FFFFFF"/>
        </w:rPr>
        <w:t>2018年</w:t>
      </w:r>
      <w:r>
        <w:rPr>
          <w:b/>
          <w:color w:val="006965"/>
          <w:sz w:val="36"/>
          <w:szCs w:val="36"/>
          <w:bdr w:val="none" w:color="auto" w:sz="0" w:space="0"/>
          <w:shd w:val="clear" w:fill="FFFFFF"/>
        </w:rPr>
        <w:t>国网物资有限公司高校毕业生录用人选公示</w:t>
      </w:r>
    </w:p>
    <w:p/>
    <w:tbl>
      <w:tblPr>
        <w:tblW w:w="8042" w:type="dxa"/>
        <w:jc w:val="center"/>
        <w:tblInd w:w="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ascii="仿宋_GB2312" w:hAnsi="Hiragino Sans GB" w:eastAsia="仿宋_GB2312" w:cs="仿宋_GB2312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丁雨霏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郝嘉诚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188****5108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华天琪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林灵淑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刘宏健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北京物资学院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186****8825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田欣雨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186****6986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 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卫婧菲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仿宋_GB2312" w:hAnsi="Hiragino Sans GB" w:eastAsia="仿宋_GB2312" w:cs="仿宋_GB2312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188****1297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default" w:ascii="仿宋_GB2312" w:hAnsi="宋体" w:eastAsia="仿宋_GB2312" w:cs="仿宋_GB23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 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iragino Sans GB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4509"/>
    <w:rsid w:val="420B4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C4C4C"/>
      <w:u w:val="non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2018-02-28T03:15:00Z</dcterms:created>
  <dc:creator>ASUS</dc:creator>
  <cp:lastModifiedBy>ASUS</cp:lastModifiedBy>
  <dcterms:modified xsi:type="dcterms:W3CDTF">2018-02-28T03:16:12Z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