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70" w:lineRule="atLeast"/>
        <w:ind w:left="0" w:right="0" w:firstLine="420"/>
        <w:textAlignment w:val="baseline"/>
        <w:rPr>
          <w:rStyle w:val="4"/>
          <w:rFonts w:hint="eastAsia" w:ascii="仿宋_GB2312" w:hAnsi="Arial" w:eastAsia="仿宋_GB2312" w:cs="仿宋_GB2312"/>
          <w:i w:val="0"/>
          <w:caps w:val="0"/>
          <w:color w:val="333333"/>
          <w:spacing w:val="0"/>
          <w:sz w:val="28"/>
          <w:szCs w:val="28"/>
          <w:shd w:val="clear" w:fill="FFFFFF"/>
          <w:vertAlign w:val="baseline"/>
        </w:rPr>
      </w:pPr>
      <w:r>
        <w:rPr>
          <w:rStyle w:val="4"/>
          <w:rFonts w:hint="default" w:ascii="仿宋_GB2312" w:hAnsi="Arial" w:eastAsia="仿宋_GB2312" w:cs="仿宋_GB2312"/>
          <w:i w:val="0"/>
          <w:caps w:val="0"/>
          <w:color w:val="333333"/>
          <w:spacing w:val="0"/>
          <w:sz w:val="28"/>
          <w:szCs w:val="28"/>
          <w:shd w:val="clear" w:fill="FFFFFF"/>
          <w:vertAlign w:val="baseline"/>
        </w:rPr>
        <w:t>苏州</w:t>
      </w:r>
      <w:r>
        <w:rPr>
          <w:rStyle w:val="4"/>
          <w:rFonts w:hint="default" w:ascii="仿宋_GB2312" w:hAnsi="微软雅黑" w:eastAsia="仿宋_GB2312" w:cs="仿宋_GB2312"/>
          <w:i w:val="0"/>
          <w:caps w:val="0"/>
          <w:color w:val="333333"/>
          <w:spacing w:val="0"/>
          <w:sz w:val="28"/>
          <w:szCs w:val="28"/>
          <w:shd w:val="clear" w:fill="FFFFFF"/>
          <w:vertAlign w:val="baseline"/>
        </w:rPr>
        <w:t>相城经济技术开发区各局办</w:t>
      </w:r>
      <w:r>
        <w:rPr>
          <w:rStyle w:val="4"/>
          <w:rFonts w:hint="default" w:ascii="仿宋_GB2312" w:hAnsi="Arial" w:eastAsia="仿宋_GB2312" w:cs="仿宋_GB2312"/>
          <w:i w:val="0"/>
          <w:caps w:val="0"/>
          <w:color w:val="333333"/>
          <w:spacing w:val="0"/>
          <w:sz w:val="28"/>
          <w:szCs w:val="28"/>
          <w:shd w:val="clear" w:fill="FFFFFF"/>
          <w:vertAlign w:val="baseline"/>
        </w:rPr>
        <w:t>招聘启</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70" w:lineRule="atLeast"/>
        <w:ind w:right="0" w:rightChars="0"/>
        <w:textAlignment w:val="baseline"/>
        <w:rPr>
          <w:rStyle w:val="4"/>
          <w:rFonts w:hint="eastAsia" w:ascii="仿宋_GB2312" w:hAnsi="Arial" w:eastAsia="仿宋_GB2312" w:cs="仿宋_GB2312"/>
          <w:i w:val="0"/>
          <w:caps w:val="0"/>
          <w:color w:val="333333"/>
          <w:spacing w:val="0"/>
          <w:sz w:val="28"/>
          <w:szCs w:val="28"/>
          <w:shd w:val="clear" w:fill="FFFFFF"/>
          <w:vertAlign w:val="baseline"/>
        </w:rPr>
      </w:pPr>
      <w:r>
        <w:rPr>
          <w:rStyle w:val="4"/>
          <w:rFonts w:hint="eastAsia" w:ascii="仿宋_GB2312" w:hAnsi="Arial" w:eastAsia="仿宋_GB2312" w:cs="仿宋_GB2312"/>
          <w:i w:val="0"/>
          <w:caps w:val="0"/>
          <w:color w:val="333333"/>
          <w:spacing w:val="0"/>
          <w:sz w:val="28"/>
          <w:szCs w:val="28"/>
          <w:shd w:val="clear" w:fill="FFFFFF"/>
          <w:vertAlign w:val="baseline"/>
        </w:rPr>
        <w:t>关注江苏事业单位微信（jssydwksw）；或者加入江苏事业单位考试群 195248802，大家共同学习，海量资料共分享！</w:t>
      </w:r>
      <w:bookmarkStart w:id="0" w:name="_GoBack"/>
      <w:bookmarkEnd w:id="0"/>
    </w:p>
    <w:tbl>
      <w:tblPr>
        <w:tblStyle w:val="13"/>
        <w:tblW w:w="10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69"/>
        <w:gridCol w:w="1170"/>
        <w:gridCol w:w="872"/>
        <w:gridCol w:w="1091"/>
        <w:gridCol w:w="703"/>
        <w:gridCol w:w="892"/>
        <w:gridCol w:w="1261"/>
        <w:gridCol w:w="2082"/>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5" w:hRule="atLeast"/>
        </w:trPr>
        <w:tc>
          <w:tcPr>
            <w:tcW w:w="869"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编号</w:t>
            </w:r>
          </w:p>
        </w:tc>
        <w:tc>
          <w:tcPr>
            <w:tcW w:w="117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局（办）</w:t>
            </w:r>
          </w:p>
        </w:tc>
        <w:tc>
          <w:tcPr>
            <w:tcW w:w="87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名称</w:t>
            </w:r>
          </w:p>
        </w:tc>
        <w:tc>
          <w:tcPr>
            <w:tcW w:w="1091"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简介</w:t>
            </w:r>
          </w:p>
        </w:tc>
        <w:tc>
          <w:tcPr>
            <w:tcW w:w="70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人数</w:t>
            </w:r>
          </w:p>
        </w:tc>
        <w:tc>
          <w:tcPr>
            <w:tcW w:w="89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学历要求</w:t>
            </w:r>
          </w:p>
        </w:tc>
        <w:tc>
          <w:tcPr>
            <w:tcW w:w="1261"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专业要求</w:t>
            </w:r>
          </w:p>
        </w:tc>
        <w:tc>
          <w:tcPr>
            <w:tcW w:w="208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备注</w:t>
            </w:r>
          </w:p>
        </w:tc>
        <w:tc>
          <w:tcPr>
            <w:tcW w:w="14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管理和待遇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69"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17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7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091"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70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261"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208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4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5" w:hRule="atLeast"/>
        </w:trPr>
        <w:tc>
          <w:tcPr>
            <w:tcW w:w="869" w:type="dxa"/>
            <w:tcBorders>
              <w:top w:val="single" w:color="FFFFFF"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A01</w:t>
            </w:r>
          </w:p>
        </w:tc>
        <w:tc>
          <w:tcPr>
            <w:tcW w:w="1170" w:type="dxa"/>
            <w:vMerge w:val="restart"/>
            <w:tcBorders>
              <w:top w:val="single" w:color="FFFFFF"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党政办</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（2人）</w:t>
            </w:r>
          </w:p>
        </w:tc>
        <w:tc>
          <w:tcPr>
            <w:tcW w:w="87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办公室工作人员</w:t>
            </w:r>
          </w:p>
        </w:tc>
        <w:tc>
          <w:tcPr>
            <w:tcW w:w="109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办公室工作</w:t>
            </w:r>
          </w:p>
        </w:tc>
        <w:tc>
          <w:tcPr>
            <w:tcW w:w="70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9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26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法律类</w:t>
            </w:r>
          </w:p>
        </w:tc>
        <w:tc>
          <w:tcPr>
            <w:tcW w:w="208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1.具有较好的文字功底，组织协调能力强，有政府机关及社区基层相关工作经验者优先。</w:t>
            </w:r>
          </w:p>
        </w:tc>
        <w:tc>
          <w:tcPr>
            <w:tcW w:w="1497" w:type="dxa"/>
            <w:vMerge w:val="restart"/>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对符合条件录用人员由苏州相城经济技术开发区漕湖公共服务有限公司签订劳动合同，用工模式为派遣。参加企业职工社保，退休后实行企业职工养老待遇。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70" w:hRule="atLeast"/>
        </w:trPr>
        <w:tc>
          <w:tcPr>
            <w:tcW w:w="869" w:type="dxa"/>
            <w:tcBorders>
              <w:top w:val="single" w:color="FFFFFF"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A02</w:t>
            </w:r>
          </w:p>
        </w:tc>
        <w:tc>
          <w:tcPr>
            <w:tcW w:w="1170" w:type="dxa"/>
            <w:vMerge w:val="continue"/>
            <w:tcBorders>
              <w:top w:val="single" w:color="FFFFFF"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7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办公室工作人员</w:t>
            </w:r>
          </w:p>
        </w:tc>
        <w:tc>
          <w:tcPr>
            <w:tcW w:w="109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发展政策研究</w:t>
            </w:r>
          </w:p>
        </w:tc>
        <w:tc>
          <w:tcPr>
            <w:tcW w:w="70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9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26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经济类</w:t>
            </w:r>
          </w:p>
        </w:tc>
        <w:tc>
          <w:tcPr>
            <w:tcW w:w="208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1.两年及以上工作经历；</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2.熟悉宏观经济形势，了解地区产业发展及政策导向，具备良好的沟通协调能力，有较强的工作责任心和服务意识。</w:t>
            </w:r>
          </w:p>
        </w:tc>
        <w:tc>
          <w:tcPr>
            <w:tcW w:w="1497" w:type="dxa"/>
            <w:vMerge w:val="continue"/>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420"/>
        <w:textAlignment w:val="baseline"/>
        <w:rPr>
          <w:rFonts w:hint="eastAsia" w:ascii="微软雅黑" w:hAnsi="微软雅黑" w:eastAsia="微软雅黑" w:cs="微软雅黑"/>
          <w:b w:val="0"/>
          <w:i w:val="0"/>
          <w:caps w:val="0"/>
          <w:color w:val="333333"/>
          <w:spacing w:val="0"/>
          <w:sz w:val="18"/>
          <w:szCs w:val="18"/>
        </w:rPr>
      </w:pPr>
    </w:p>
    <w:tbl>
      <w:tblPr>
        <w:tblStyle w:val="13"/>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4"/>
        <w:gridCol w:w="1083"/>
        <w:gridCol w:w="842"/>
        <w:gridCol w:w="1152"/>
        <w:gridCol w:w="706"/>
        <w:gridCol w:w="881"/>
        <w:gridCol w:w="1355"/>
        <w:gridCol w:w="2233"/>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40" w:hRule="atLeast"/>
        </w:trPr>
        <w:tc>
          <w:tcPr>
            <w:tcW w:w="7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编号</w:t>
            </w:r>
          </w:p>
        </w:tc>
        <w:tc>
          <w:tcPr>
            <w:tcW w:w="108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局（办）</w:t>
            </w:r>
          </w:p>
        </w:tc>
        <w:tc>
          <w:tcPr>
            <w:tcW w:w="8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名称</w:t>
            </w:r>
          </w:p>
        </w:tc>
        <w:tc>
          <w:tcPr>
            <w:tcW w:w="11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简介</w:t>
            </w:r>
          </w:p>
        </w:tc>
        <w:tc>
          <w:tcPr>
            <w:tcW w:w="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人数</w:t>
            </w:r>
          </w:p>
        </w:tc>
        <w:tc>
          <w:tcPr>
            <w:tcW w:w="8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学历要求</w:t>
            </w:r>
          </w:p>
        </w:tc>
        <w:tc>
          <w:tcPr>
            <w:tcW w:w="13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专业要求</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备注</w:t>
            </w:r>
          </w:p>
        </w:tc>
        <w:tc>
          <w:tcPr>
            <w:tcW w:w="13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管理和待遇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65" w:hRule="atLeast"/>
        </w:trPr>
        <w:tc>
          <w:tcPr>
            <w:tcW w:w="7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B01</w:t>
            </w:r>
          </w:p>
        </w:tc>
        <w:tc>
          <w:tcPr>
            <w:tcW w:w="108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规划建设局</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（2人）</w:t>
            </w:r>
          </w:p>
        </w:tc>
        <w:tc>
          <w:tcPr>
            <w:tcW w:w="84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市政建设科</w:t>
            </w:r>
          </w:p>
        </w:tc>
        <w:tc>
          <w:tcPr>
            <w:tcW w:w="115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市政道路、绿化行业管理、各类管线 迁移、建设协调等</w:t>
            </w:r>
          </w:p>
        </w:tc>
        <w:tc>
          <w:tcPr>
            <w:tcW w:w="706"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81"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5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市政工程、给排水工程、土木工程（道路与桥梁）、交通运输规划与管理专业</w:t>
            </w:r>
          </w:p>
        </w:tc>
        <w:tc>
          <w:tcPr>
            <w:tcW w:w="223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1.两年及以上市政设计、市政规划管理或市政专业管理相关工作经验；</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2.具有较强的文字表达能力及人际沟通交往能力，具备较强的计算机操作能力。</w:t>
            </w:r>
          </w:p>
        </w:tc>
        <w:tc>
          <w:tcPr>
            <w:tcW w:w="1388" w:type="dxa"/>
            <w:vMerge w:val="restart"/>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对符合条件录用人员由苏州相城经济技术开发区漕湖公共服务有限公司签订劳动合同，用工模式为派遣。参加企业职工社保，退休后实行企业职工养老待遇。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0" w:hRule="atLeast"/>
        </w:trPr>
        <w:tc>
          <w:tcPr>
            <w:tcW w:w="7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B02</w:t>
            </w:r>
          </w:p>
        </w:tc>
        <w:tc>
          <w:tcPr>
            <w:tcW w:w="108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4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规划管理科</w:t>
            </w:r>
          </w:p>
        </w:tc>
        <w:tc>
          <w:tcPr>
            <w:tcW w:w="115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城市规划与设计、负责规划编制、修编、优化等</w:t>
            </w:r>
          </w:p>
        </w:tc>
        <w:tc>
          <w:tcPr>
            <w:tcW w:w="706"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8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55"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城市规划学、建筑学、风景园林、道路交通类</w:t>
            </w:r>
          </w:p>
        </w:tc>
        <w:tc>
          <w:tcPr>
            <w:tcW w:w="223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1.两年及以上城市规划与设计、负责规划编制、修编、优化等相关工作经验；</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2.具有较强的文字表达能力及人际沟通交往能力，英语听说熟练，具备较强的计算机操作能力。</w:t>
            </w:r>
          </w:p>
        </w:tc>
        <w:tc>
          <w:tcPr>
            <w:tcW w:w="1388"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编号</w:t>
            </w:r>
          </w:p>
        </w:tc>
        <w:tc>
          <w:tcPr>
            <w:tcW w:w="108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局（办）</w:t>
            </w:r>
          </w:p>
        </w:tc>
        <w:tc>
          <w:tcPr>
            <w:tcW w:w="8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名称</w:t>
            </w:r>
          </w:p>
        </w:tc>
        <w:tc>
          <w:tcPr>
            <w:tcW w:w="11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简介</w:t>
            </w:r>
          </w:p>
        </w:tc>
        <w:tc>
          <w:tcPr>
            <w:tcW w:w="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人数</w:t>
            </w:r>
          </w:p>
        </w:tc>
        <w:tc>
          <w:tcPr>
            <w:tcW w:w="8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学历要求</w:t>
            </w:r>
          </w:p>
        </w:tc>
        <w:tc>
          <w:tcPr>
            <w:tcW w:w="13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专业要求</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备注</w:t>
            </w:r>
          </w:p>
        </w:tc>
        <w:tc>
          <w:tcPr>
            <w:tcW w:w="13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管理和待遇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5" w:hRule="atLeast"/>
        </w:trPr>
        <w:tc>
          <w:tcPr>
            <w:tcW w:w="794"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C01</w:t>
            </w:r>
          </w:p>
        </w:tc>
        <w:tc>
          <w:tcPr>
            <w:tcW w:w="108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经发局</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（3人）</w:t>
            </w:r>
          </w:p>
        </w:tc>
        <w:tc>
          <w:tcPr>
            <w:tcW w:w="84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经发局信息化科工作人员</w:t>
            </w:r>
          </w:p>
        </w:tc>
        <w:tc>
          <w:tcPr>
            <w:tcW w:w="1152" w:type="dxa"/>
            <w:tcBorders>
              <w:top w:val="single" w:color="auto" w:sz="6" w:space="0"/>
              <w:left w:val="single" w:color="FFFFFF" w:sz="6" w:space="0"/>
              <w:bottom w:val="single" w:color="auto" w:sz="6" w:space="0"/>
              <w:right w:val="single" w:color="FFFFFF"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统筹开发区社会信息化项目建设（公交信息化、智慧城市、社区管理信息化等相关方面）</w:t>
            </w:r>
          </w:p>
        </w:tc>
        <w:tc>
          <w:tcPr>
            <w:tcW w:w="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81"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中文文秘类</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1.擅长写作，熟悉计算机系统；</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2.统筹开发区社会信息化项目建设（公交信息化、智慧城市、社区管理信息化等相关方面）。</w:t>
            </w:r>
          </w:p>
        </w:tc>
        <w:tc>
          <w:tcPr>
            <w:tcW w:w="1388" w:type="dxa"/>
            <w:vMerge w:val="restart"/>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对符合条件录用人员由苏州相城经济技术开发区漕湖公共服务有限公司签订劳动合同，用工模式为派遣。参加企业职工社保，退休后实行企业职工养老待遇。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794"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C02</w:t>
            </w:r>
          </w:p>
        </w:tc>
        <w:tc>
          <w:tcPr>
            <w:tcW w:w="108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4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经发局工作人员</w:t>
            </w:r>
          </w:p>
        </w:tc>
        <w:tc>
          <w:tcPr>
            <w:tcW w:w="115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政策研究，经济运行分析</w:t>
            </w:r>
          </w:p>
        </w:tc>
        <w:tc>
          <w:tcPr>
            <w:tcW w:w="706"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8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5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工商管理类</w:t>
            </w:r>
          </w:p>
        </w:tc>
        <w:tc>
          <w:tcPr>
            <w:tcW w:w="223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微软雅黑" w:hAnsi="微软雅黑" w:eastAsia="微软雅黑" w:cs="微软雅黑"/>
                <w:b w:val="0"/>
                <w:i w:val="0"/>
                <w:caps w:val="0"/>
                <w:color w:val="333333"/>
                <w:spacing w:val="0"/>
                <w:sz w:val="18"/>
                <w:szCs w:val="18"/>
              </w:rPr>
            </w:pPr>
          </w:p>
        </w:tc>
        <w:tc>
          <w:tcPr>
            <w:tcW w:w="1388"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5" w:hRule="atLeast"/>
        </w:trPr>
        <w:tc>
          <w:tcPr>
            <w:tcW w:w="7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C03</w:t>
            </w:r>
          </w:p>
        </w:tc>
        <w:tc>
          <w:tcPr>
            <w:tcW w:w="108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4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经发局工作人员</w:t>
            </w:r>
          </w:p>
        </w:tc>
        <w:tc>
          <w:tcPr>
            <w:tcW w:w="1152"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统计法律法规以及相关统计业务知识</w:t>
            </w:r>
          </w:p>
        </w:tc>
        <w:tc>
          <w:tcPr>
            <w:tcW w:w="706"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881"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55"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统计类</w:t>
            </w:r>
          </w:p>
        </w:tc>
        <w:tc>
          <w:tcPr>
            <w:tcW w:w="223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微软雅黑" w:hAnsi="微软雅黑" w:eastAsia="微软雅黑" w:cs="微软雅黑"/>
                <w:b w:val="0"/>
                <w:i w:val="0"/>
                <w:caps w:val="0"/>
                <w:color w:val="333333"/>
                <w:spacing w:val="0"/>
                <w:sz w:val="18"/>
                <w:szCs w:val="18"/>
              </w:rPr>
            </w:pPr>
          </w:p>
        </w:tc>
        <w:tc>
          <w:tcPr>
            <w:tcW w:w="1388"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420"/>
        <w:textAlignment w:val="baseline"/>
        <w:rPr>
          <w:rFonts w:hint="eastAsia" w:ascii="微软雅黑" w:hAnsi="微软雅黑" w:eastAsia="微软雅黑" w:cs="微软雅黑"/>
          <w:b w:val="0"/>
          <w:i w:val="0"/>
          <w:caps w:val="0"/>
          <w:color w:val="333333"/>
          <w:spacing w:val="0"/>
          <w:sz w:val="18"/>
          <w:szCs w:val="18"/>
        </w:rPr>
      </w:pPr>
    </w:p>
    <w:tbl>
      <w:tblPr>
        <w:tblStyle w:val="13"/>
        <w:tblW w:w="10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21"/>
        <w:gridCol w:w="1124"/>
        <w:gridCol w:w="898"/>
        <w:gridCol w:w="879"/>
        <w:gridCol w:w="686"/>
        <w:gridCol w:w="1019"/>
        <w:gridCol w:w="1323"/>
        <w:gridCol w:w="2483"/>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10" w:hRule="atLeast"/>
        </w:trPr>
        <w:tc>
          <w:tcPr>
            <w:tcW w:w="6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编号</w:t>
            </w:r>
          </w:p>
        </w:tc>
        <w:tc>
          <w:tcPr>
            <w:tcW w:w="11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局（办）</w:t>
            </w:r>
          </w:p>
        </w:tc>
        <w:tc>
          <w:tcPr>
            <w:tcW w:w="8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名称</w:t>
            </w:r>
          </w:p>
        </w:tc>
        <w:tc>
          <w:tcPr>
            <w:tcW w:w="8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简介</w:t>
            </w:r>
          </w:p>
        </w:tc>
        <w:tc>
          <w:tcPr>
            <w:tcW w:w="6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人数</w:t>
            </w:r>
          </w:p>
        </w:tc>
        <w:tc>
          <w:tcPr>
            <w:tcW w:w="101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学历要求</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专业要求</w:t>
            </w:r>
          </w:p>
        </w:tc>
        <w:tc>
          <w:tcPr>
            <w:tcW w:w="248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备注</w:t>
            </w:r>
          </w:p>
        </w:tc>
        <w:tc>
          <w:tcPr>
            <w:tcW w:w="14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管理和待遇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85" w:hRule="atLeast"/>
        </w:trPr>
        <w:tc>
          <w:tcPr>
            <w:tcW w:w="621"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D01</w:t>
            </w:r>
          </w:p>
        </w:tc>
        <w:tc>
          <w:tcPr>
            <w:tcW w:w="112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社会事业局</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（2人）</w:t>
            </w:r>
          </w:p>
        </w:tc>
        <w:tc>
          <w:tcPr>
            <w:tcW w:w="898"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教育管理</w:t>
            </w:r>
          </w:p>
        </w:tc>
        <w:tc>
          <w:tcPr>
            <w:tcW w:w="87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要求熟悉教育教学工作，负责学校日常沟通、联系工作；负责教育相关材料的撰写</w:t>
            </w:r>
          </w:p>
        </w:tc>
        <w:tc>
          <w:tcPr>
            <w:tcW w:w="686"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101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2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不限，教育类专业优先</w:t>
            </w:r>
          </w:p>
        </w:tc>
        <w:tc>
          <w:tcPr>
            <w:tcW w:w="248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1.五年及以上教育类相关工作经验；</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2.具有较强的文字表达、语言表达能力及良好的组织协调能力；</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3.熟悉相关法律法规，具备较强的计算机操作能力。</w:t>
            </w:r>
          </w:p>
        </w:tc>
        <w:tc>
          <w:tcPr>
            <w:tcW w:w="1403" w:type="dxa"/>
            <w:vMerge w:val="restart"/>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对符合条件录用人员由苏州相城经济技术开发区漕湖公共服务有限公司签订劳动合同，用工模式为派遣。参加企业职工社保，退休后实行企业职工养老待遇。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0" w:hRule="atLeast"/>
        </w:trPr>
        <w:tc>
          <w:tcPr>
            <w:tcW w:w="621" w:type="dxa"/>
            <w:tcBorders>
              <w:top w:val="single" w:color="FFFFFF"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D02</w:t>
            </w:r>
          </w:p>
        </w:tc>
        <w:tc>
          <w:tcPr>
            <w:tcW w:w="112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98"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综合管理</w:t>
            </w:r>
          </w:p>
        </w:tc>
        <w:tc>
          <w:tcPr>
            <w:tcW w:w="879"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要求具有良好的文字功底，具体负责各类文稿的撰写工作，协助做好局内其他综合性工作</w:t>
            </w:r>
          </w:p>
        </w:tc>
        <w:tc>
          <w:tcPr>
            <w:tcW w:w="686"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1019"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2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行政管理、公共服务类</w:t>
            </w:r>
          </w:p>
        </w:tc>
        <w:tc>
          <w:tcPr>
            <w:tcW w:w="248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1.三年及以上行政管理、公共服务相关工作经验；</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2.熟悉相关法律法规，具有较强的文字表达能力、沟通协调能力和计算机操作能力；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3.有较强的工作责任心、服务意识和创新能力。</w:t>
            </w:r>
          </w:p>
        </w:tc>
        <w:tc>
          <w:tcPr>
            <w:tcW w:w="1403"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6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编号</w:t>
            </w:r>
          </w:p>
        </w:tc>
        <w:tc>
          <w:tcPr>
            <w:tcW w:w="11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局（办）</w:t>
            </w:r>
          </w:p>
        </w:tc>
        <w:tc>
          <w:tcPr>
            <w:tcW w:w="8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名称</w:t>
            </w:r>
          </w:p>
        </w:tc>
        <w:tc>
          <w:tcPr>
            <w:tcW w:w="8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招聘岗位</w:t>
            </w:r>
            <w:r>
              <w:rPr>
                <w:rStyle w:val="4"/>
                <w:rFonts w:hint="eastAsia" w:ascii="微软雅黑" w:hAnsi="微软雅黑" w:eastAsia="微软雅黑" w:cs="微软雅黑"/>
                <w:b/>
                <w:i w:val="0"/>
                <w:caps w:val="0"/>
                <w:color w:val="333333"/>
                <w:spacing w:val="0"/>
                <w:sz w:val="19"/>
                <w:szCs w:val="19"/>
                <w:vertAlign w:val="baseline"/>
              </w:rPr>
              <w:br w:type="textWrapping"/>
            </w:r>
            <w:r>
              <w:rPr>
                <w:rStyle w:val="4"/>
                <w:rFonts w:hint="eastAsia" w:ascii="宋体" w:hAnsi="宋体" w:eastAsia="宋体" w:cs="宋体"/>
                <w:b/>
                <w:i w:val="0"/>
                <w:caps w:val="0"/>
                <w:color w:val="333333"/>
                <w:spacing w:val="0"/>
                <w:sz w:val="19"/>
                <w:szCs w:val="19"/>
                <w:vertAlign w:val="baseline"/>
              </w:rPr>
              <w:t>简介</w:t>
            </w:r>
          </w:p>
        </w:tc>
        <w:tc>
          <w:tcPr>
            <w:tcW w:w="6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人数</w:t>
            </w:r>
          </w:p>
        </w:tc>
        <w:tc>
          <w:tcPr>
            <w:tcW w:w="101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学历要求</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专业要求</w:t>
            </w:r>
          </w:p>
        </w:tc>
        <w:tc>
          <w:tcPr>
            <w:tcW w:w="248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备注</w:t>
            </w:r>
          </w:p>
        </w:tc>
        <w:tc>
          <w:tcPr>
            <w:tcW w:w="14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管理和待遇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0" w:hRule="atLeast"/>
        </w:trPr>
        <w:tc>
          <w:tcPr>
            <w:tcW w:w="621"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E01</w:t>
            </w:r>
          </w:p>
        </w:tc>
        <w:tc>
          <w:tcPr>
            <w:tcW w:w="112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组织人社局（2人）</w:t>
            </w:r>
          </w:p>
        </w:tc>
        <w:tc>
          <w:tcPr>
            <w:tcW w:w="898"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办公室工作人员</w:t>
            </w:r>
          </w:p>
        </w:tc>
        <w:tc>
          <w:tcPr>
            <w:tcW w:w="87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具体负责各类文稿的撰写工作，协助做好局内其他综合性工作</w:t>
            </w:r>
          </w:p>
        </w:tc>
        <w:tc>
          <w:tcPr>
            <w:tcW w:w="686"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101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2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中文类</w:t>
            </w:r>
          </w:p>
        </w:tc>
        <w:tc>
          <w:tcPr>
            <w:tcW w:w="248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1.具备良好的文字写作能力和对外沟通协调能力，有较强的工作责任心、保密意识和服务意识。</w:t>
            </w:r>
          </w:p>
        </w:tc>
        <w:tc>
          <w:tcPr>
            <w:tcW w:w="1403" w:type="dxa"/>
            <w:vMerge w:val="restart"/>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对符合条件录用人员由苏州相城经济技术开发区漕湖公共服务有限公司签订劳动合同，用工模式为派遣。参加企业职工社保，退休后实行企业职工养老待遇。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60" w:hRule="atLeast"/>
        </w:trPr>
        <w:tc>
          <w:tcPr>
            <w:tcW w:w="621" w:type="dxa"/>
            <w:tcBorders>
              <w:top w:val="single" w:color="FFFFFF"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E02</w:t>
            </w:r>
          </w:p>
        </w:tc>
        <w:tc>
          <w:tcPr>
            <w:tcW w:w="112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898"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人事编制科工作人员</w:t>
            </w:r>
          </w:p>
        </w:tc>
        <w:tc>
          <w:tcPr>
            <w:tcW w:w="879"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负责机构设置与人事编制相关工作</w:t>
            </w:r>
          </w:p>
        </w:tc>
        <w:tc>
          <w:tcPr>
            <w:tcW w:w="686"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1019"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2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公共管理类</w:t>
            </w:r>
          </w:p>
        </w:tc>
        <w:tc>
          <w:tcPr>
            <w:tcW w:w="2483" w:type="dxa"/>
            <w:tcBorders>
              <w:top w:val="single" w:color="FFFFFF"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1.具有较好的文字功底，熟悉机构设置与人事编制相关工作者优先。</w:t>
            </w:r>
          </w:p>
        </w:tc>
        <w:tc>
          <w:tcPr>
            <w:tcW w:w="1403"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0" w:hRule="atLeast"/>
        </w:trPr>
        <w:tc>
          <w:tcPr>
            <w:tcW w:w="62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F01</w:t>
            </w:r>
          </w:p>
        </w:tc>
        <w:tc>
          <w:tcPr>
            <w:tcW w:w="11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政法办</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（1人）</w:t>
            </w:r>
          </w:p>
        </w:tc>
        <w:tc>
          <w:tcPr>
            <w:tcW w:w="8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城市管理科工作人员</w:t>
            </w:r>
          </w:p>
        </w:tc>
        <w:tc>
          <w:tcPr>
            <w:tcW w:w="87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从事城市管理市政方面工作</w:t>
            </w:r>
          </w:p>
        </w:tc>
        <w:tc>
          <w:tcPr>
            <w:tcW w:w="6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101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环境工程、市政工程、工业与民用建筑、交通运输规划等城市管理类专业</w:t>
            </w:r>
          </w:p>
        </w:tc>
        <w:tc>
          <w:tcPr>
            <w:tcW w:w="248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1.从事一年及以上相关城市管理类工作经验；</w:t>
            </w:r>
            <w:r>
              <w:rPr>
                <w:rFonts w:hint="eastAsia" w:ascii="微软雅黑" w:hAnsi="微软雅黑" w:eastAsia="微软雅黑" w:cs="微软雅黑"/>
                <w:b w:val="0"/>
                <w:i w:val="0"/>
                <w:caps w:val="0"/>
                <w:color w:val="333333"/>
                <w:spacing w:val="0"/>
                <w:sz w:val="19"/>
                <w:szCs w:val="19"/>
                <w:vertAlign w:val="baseline"/>
              </w:rPr>
              <w:br w:type="textWrapping"/>
            </w:r>
            <w:r>
              <w:rPr>
                <w:rFonts w:hint="eastAsia" w:ascii="宋体" w:hAnsi="宋体" w:eastAsia="宋体" w:cs="宋体"/>
                <w:b w:val="0"/>
                <w:i w:val="0"/>
                <w:caps w:val="0"/>
                <w:color w:val="333333"/>
                <w:spacing w:val="0"/>
                <w:sz w:val="19"/>
                <w:szCs w:val="19"/>
                <w:vertAlign w:val="baseline"/>
              </w:rPr>
              <w:t>2.熟悉相关法律法规，具有较强的文字表达能力、沟通协调能力和计算机操作能力。</w:t>
            </w:r>
          </w:p>
        </w:tc>
        <w:tc>
          <w:tcPr>
            <w:tcW w:w="1403"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70" w:lineRule="atLeast"/>
        <w:ind w:left="0" w:right="0" w:firstLine="420"/>
        <w:textAlignment w:val="baseline"/>
        <w:rPr>
          <w:rFonts w:hint="eastAsia" w:ascii="微软雅黑" w:hAnsi="微软雅黑" w:eastAsia="微软雅黑" w:cs="微软雅黑"/>
          <w:b w:val="0"/>
          <w:i w:val="0"/>
          <w:caps w:val="0"/>
          <w:color w:val="333333"/>
          <w:spacing w:val="0"/>
          <w:sz w:val="18"/>
          <w:szCs w:val="18"/>
        </w:rPr>
      </w:pPr>
      <w:r>
        <w:rPr>
          <w:rStyle w:val="4"/>
          <w:rFonts w:hint="default" w:ascii="仿宋_GB2312" w:hAnsi="微软雅黑" w:eastAsia="仿宋_GB2312" w:cs="仿宋_GB2312"/>
          <w:i w:val="0"/>
          <w:caps w:val="0"/>
          <w:color w:val="333333"/>
          <w:spacing w:val="0"/>
          <w:sz w:val="28"/>
          <w:szCs w:val="28"/>
          <w:shd w:val="clear" w:fill="FFFFFF"/>
          <w:vertAlign w:val="baseline"/>
        </w:rPr>
        <w:t>（二）</w:t>
      </w:r>
      <w:r>
        <w:rPr>
          <w:rStyle w:val="4"/>
          <w:rFonts w:hint="default" w:ascii="仿宋_GB2312" w:hAnsi="Arial" w:eastAsia="仿宋_GB2312" w:cs="仿宋_GB2312"/>
          <w:i w:val="0"/>
          <w:caps w:val="0"/>
          <w:color w:val="333333"/>
          <w:spacing w:val="0"/>
          <w:sz w:val="28"/>
          <w:szCs w:val="28"/>
          <w:shd w:val="clear" w:fill="FFFFFF"/>
          <w:vertAlign w:val="baseline"/>
        </w:rPr>
        <w:t>苏州</w:t>
      </w:r>
      <w:r>
        <w:rPr>
          <w:rStyle w:val="4"/>
          <w:rFonts w:hint="default" w:ascii="仿宋_GB2312" w:hAnsi="微软雅黑" w:eastAsia="仿宋_GB2312" w:cs="仿宋_GB2312"/>
          <w:i w:val="0"/>
          <w:caps w:val="0"/>
          <w:color w:val="333333"/>
          <w:spacing w:val="0"/>
          <w:sz w:val="28"/>
          <w:szCs w:val="28"/>
          <w:shd w:val="clear" w:fill="FFFFFF"/>
          <w:vertAlign w:val="baseline"/>
        </w:rPr>
        <w:t>相城经济技术开发区招商局</w:t>
      </w:r>
      <w:r>
        <w:rPr>
          <w:rStyle w:val="4"/>
          <w:rFonts w:hint="default" w:ascii="仿宋_GB2312" w:hAnsi="Arial" w:eastAsia="仿宋_GB2312" w:cs="仿宋_GB2312"/>
          <w:i w:val="0"/>
          <w:caps w:val="0"/>
          <w:color w:val="333333"/>
          <w:spacing w:val="0"/>
          <w:sz w:val="28"/>
          <w:szCs w:val="28"/>
          <w:shd w:val="clear" w:fill="FFFFFF"/>
          <w:vertAlign w:val="baseline"/>
        </w:rPr>
        <w:t>招聘启事</w:t>
      </w:r>
    </w:p>
    <w:tbl>
      <w:tblPr>
        <w:tblStyle w:val="13"/>
        <w:tblW w:w="10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8"/>
        <w:gridCol w:w="1160"/>
        <w:gridCol w:w="1412"/>
        <w:gridCol w:w="714"/>
        <w:gridCol w:w="973"/>
        <w:gridCol w:w="1039"/>
        <w:gridCol w:w="3235"/>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60"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编号</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招聘岗位</w:t>
            </w:r>
            <w:r>
              <w:rPr>
                <w:rStyle w:val="4"/>
                <w:rFonts w:hint="eastAsia" w:ascii="微软雅黑" w:hAnsi="微软雅黑" w:eastAsia="微软雅黑" w:cs="微软雅黑"/>
                <w:b/>
                <w:i w:val="0"/>
                <w:caps w:val="0"/>
                <w:color w:val="333333"/>
                <w:spacing w:val="0"/>
                <w:sz w:val="18"/>
                <w:szCs w:val="18"/>
                <w:vertAlign w:val="baseline"/>
              </w:rPr>
              <w:br w:type="textWrapping"/>
            </w:r>
            <w:r>
              <w:rPr>
                <w:rStyle w:val="4"/>
                <w:rFonts w:hint="eastAsia" w:ascii="宋体" w:hAnsi="宋体" w:eastAsia="宋体" w:cs="宋体"/>
                <w:b/>
                <w:i w:val="0"/>
                <w:caps w:val="0"/>
                <w:color w:val="333333"/>
                <w:spacing w:val="0"/>
                <w:sz w:val="18"/>
                <w:szCs w:val="18"/>
                <w:vertAlign w:val="baseline"/>
              </w:rPr>
              <w:t>名称</w:t>
            </w:r>
          </w:p>
        </w:tc>
        <w:tc>
          <w:tcPr>
            <w:tcW w:w="141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招聘岗位简介</w:t>
            </w:r>
          </w:p>
        </w:tc>
        <w:tc>
          <w:tcPr>
            <w:tcW w:w="7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人数</w:t>
            </w:r>
          </w:p>
        </w:tc>
        <w:tc>
          <w:tcPr>
            <w:tcW w:w="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学历要求</w:t>
            </w:r>
          </w:p>
        </w:tc>
        <w:tc>
          <w:tcPr>
            <w:tcW w:w="1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专业要求</w:t>
            </w:r>
          </w:p>
        </w:tc>
        <w:tc>
          <w:tcPr>
            <w:tcW w:w="323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备注</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管理和待遇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招商员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负责招商引资工作，拓展招商资源，开展各类招商接待和招商活动。</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金融类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1.一年及以上工作经历，熟练掌握英语；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2.具有相关产业领域从业经验或招商引资经验者优先。</w:t>
            </w:r>
          </w:p>
        </w:tc>
        <w:tc>
          <w:tcPr>
            <w:tcW w:w="1206" w:type="dxa"/>
            <w:vMerge w:val="restart"/>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8"/>
                <w:szCs w:val="1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8"/>
                <w:szCs w:val="1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8"/>
                <w:szCs w:val="1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对符合条件录用人员由苏州相城经济技术开发区漕湖招商服务有限公司签订劳动合同，用工模式为派遣。参加企业职工社保，退休后实行企业职工养老待遇。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G02</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招商员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负责招商引资工作，拓展招商资源，开展各类招商接待和招商活动。</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计算机类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1.一年及以上工作经历，熟练掌握英语；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2.具有相关产业领域从业经验或招商引资经验者优先。</w:t>
            </w:r>
          </w:p>
        </w:tc>
        <w:tc>
          <w:tcPr>
            <w:tcW w:w="1206"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招商员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负责招商引资工作，拓展招商资源，开展各类招商接待和招商活动。</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电子信息类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1.一年及以上工作经历，熟练掌握英语；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2.具有相关产业领域从业经验或招商引资经验者优先。</w:t>
            </w:r>
          </w:p>
        </w:tc>
        <w:tc>
          <w:tcPr>
            <w:tcW w:w="1206"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招商员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负责招商引资工作，拓展招商资源，开展各类招商接待和招商活动。</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机电控制类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1.一年及以上工作经历，熟练掌握一门外语（英语或德语）；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2.有德国留学或工作背景者优先，熟练掌握德语者优先；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3.具有相关产业领域从业经验或招商引资经验者优先。</w:t>
            </w:r>
          </w:p>
        </w:tc>
        <w:tc>
          <w:tcPr>
            <w:tcW w:w="1206"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编号</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招聘岗位</w:t>
            </w:r>
            <w:r>
              <w:rPr>
                <w:rStyle w:val="4"/>
                <w:rFonts w:hint="eastAsia" w:ascii="微软雅黑" w:hAnsi="微软雅黑" w:eastAsia="微软雅黑" w:cs="微软雅黑"/>
                <w:b/>
                <w:i w:val="0"/>
                <w:caps w:val="0"/>
                <w:color w:val="333333"/>
                <w:spacing w:val="0"/>
                <w:sz w:val="18"/>
                <w:szCs w:val="18"/>
                <w:vertAlign w:val="baseline"/>
              </w:rPr>
              <w:br w:type="textWrapping"/>
            </w:r>
            <w:r>
              <w:rPr>
                <w:rStyle w:val="4"/>
                <w:rFonts w:hint="eastAsia" w:ascii="宋体" w:hAnsi="宋体" w:eastAsia="宋体" w:cs="宋体"/>
                <w:b/>
                <w:i w:val="0"/>
                <w:caps w:val="0"/>
                <w:color w:val="333333"/>
                <w:spacing w:val="0"/>
                <w:sz w:val="18"/>
                <w:szCs w:val="18"/>
                <w:vertAlign w:val="baseline"/>
              </w:rPr>
              <w:t>名称</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招聘岗位简介</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人数</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学历要求</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专业要求</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备注</w:t>
            </w:r>
          </w:p>
        </w:tc>
        <w:tc>
          <w:tcPr>
            <w:tcW w:w="1206"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管理和待遇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Style w:val="4"/>
                <w:rFonts w:hint="eastAsia" w:ascii="宋体" w:hAnsi="宋体" w:eastAsia="宋体" w:cs="宋体"/>
                <w:b/>
                <w:i w:val="0"/>
                <w:caps w:val="0"/>
                <w:color w:val="333333"/>
                <w:spacing w:val="0"/>
                <w:sz w:val="18"/>
                <w:szCs w:val="18"/>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招商员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负责招商引资工作，拓展招商资源，开展各类招商接待和招商活动。</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机械工程类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1.一年及以上工作经历，熟练掌握一门外语（英语或德语）；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2.有德国留学或工作背景者优先，熟练掌握德语者优先；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3.具有相关产业领域从业经验或招商引资经验者优先。</w:t>
            </w:r>
          </w:p>
        </w:tc>
        <w:tc>
          <w:tcPr>
            <w:tcW w:w="1206" w:type="dxa"/>
            <w:vMerge w:val="restart"/>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对符合条件录用人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员由苏州相城经济技术开发区漕湖招商服务有限公司签订劳动合同，用工模式为派遣。参加企业职工社保，退休后实行企业职工养老待遇。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5"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招商员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负责招商引资工作，拓展招商资源，开展各类招商接待和招商活动。</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材料工程类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1.一年及以上工作经历，熟练掌握英语；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2.具有相关产业领域从业经验或招商引资经验者优先。</w:t>
            </w:r>
          </w:p>
        </w:tc>
        <w:tc>
          <w:tcPr>
            <w:tcW w:w="1206"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6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G07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24"/>
                <w:szCs w:val="24"/>
                <w:vertAlign w:val="baseline"/>
              </w:rPr>
              <w:t> </w:t>
            </w:r>
          </w:p>
        </w:tc>
        <w:tc>
          <w:tcPr>
            <w:tcW w:w="11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产业分析岗位工作人员</w:t>
            </w:r>
          </w:p>
        </w:tc>
        <w:tc>
          <w:tcPr>
            <w:tcW w:w="1412"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开展产业和政策研究，挖掘整理招商资源。</w:t>
            </w:r>
          </w:p>
        </w:tc>
        <w:tc>
          <w:tcPr>
            <w:tcW w:w="714"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w:t>
            </w:r>
          </w:p>
        </w:tc>
        <w:tc>
          <w:tcPr>
            <w:tcW w:w="973"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全日制硕士研究生</w:t>
            </w:r>
          </w:p>
        </w:tc>
        <w:tc>
          <w:tcPr>
            <w:tcW w:w="1039"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经济类、公共管理类、工商管理类、商务贸易类</w:t>
            </w:r>
          </w:p>
        </w:tc>
        <w:tc>
          <w:tcPr>
            <w:tcW w:w="3235" w:type="dxa"/>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1.一年及以上产业分析和政策研究相关工作经验；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eastAsia" w:ascii="微软雅黑" w:hAnsi="微软雅黑" w:eastAsia="微软雅黑" w:cs="微软雅黑"/>
              </w:rPr>
            </w:pPr>
            <w:r>
              <w:rPr>
                <w:rFonts w:hint="eastAsia" w:ascii="宋体" w:hAnsi="宋体" w:eastAsia="宋体" w:cs="宋体"/>
                <w:b w:val="0"/>
                <w:i w:val="0"/>
                <w:caps w:val="0"/>
                <w:color w:val="333333"/>
                <w:spacing w:val="0"/>
                <w:sz w:val="19"/>
                <w:szCs w:val="19"/>
                <w:vertAlign w:val="baseline"/>
              </w:rPr>
              <w:t>2.有较强的文字功底，具有较好的沟通能力。</w:t>
            </w:r>
          </w:p>
        </w:tc>
        <w:tc>
          <w:tcPr>
            <w:tcW w:w="1206" w:type="dxa"/>
            <w:vMerge w:val="continue"/>
            <w:tcBorders>
              <w:top w:val="single" w:color="auto" w:sz="6" w:space="0"/>
              <w:left w:val="single" w:color="FFFFFF"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bl>
    <w:p/>
    <w:sectPr>
      <w:pgSz w:w="16838" w:h="11906" w:orient="landscape"/>
      <w:pgMar w:top="144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68F5"/>
    <w:multiLevelType w:val="singleLevel"/>
    <w:tmpl w:val="5A4368F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D7939"/>
    <w:rsid w:val="11786FEC"/>
    <w:rsid w:val="171C50AD"/>
    <w:rsid w:val="1FEE1E89"/>
    <w:rsid w:val="233738AD"/>
    <w:rsid w:val="239856A5"/>
    <w:rsid w:val="23B84D14"/>
    <w:rsid w:val="40B337EA"/>
    <w:rsid w:val="41C81611"/>
    <w:rsid w:val="453B0865"/>
    <w:rsid w:val="4B936250"/>
    <w:rsid w:val="55B64369"/>
    <w:rsid w:val="6A302162"/>
    <w:rsid w:val="6A7D7939"/>
    <w:rsid w:val="706F4CC1"/>
    <w:rsid w:val="71357679"/>
    <w:rsid w:val="7DD87F9F"/>
    <w:rsid w:val="7F855267"/>
    <w:rsid w:val="7FEC3D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535353"/>
      <w:u w:val="none"/>
    </w:rPr>
  </w:style>
  <w:style w:type="character" w:styleId="6">
    <w:name w:val="Emphasis"/>
    <w:basedOn w:val="3"/>
    <w:qFormat/>
    <w:uiPriority w:val="0"/>
  </w:style>
  <w:style w:type="character" w:styleId="7">
    <w:name w:val="HTML Definition"/>
    <w:basedOn w:val="3"/>
    <w:qFormat/>
    <w:uiPriority w:val="0"/>
  </w:style>
  <w:style w:type="character" w:styleId="8">
    <w:name w:val="HTML Acronym"/>
    <w:basedOn w:val="3"/>
    <w:qFormat/>
    <w:uiPriority w:val="0"/>
  </w:style>
  <w:style w:type="character" w:styleId="9">
    <w:name w:val="HTML Variable"/>
    <w:basedOn w:val="3"/>
    <w:qFormat/>
    <w:uiPriority w:val="0"/>
  </w:style>
  <w:style w:type="character" w:styleId="10">
    <w:name w:val="Hyperlink"/>
    <w:basedOn w:val="3"/>
    <w:qFormat/>
    <w:uiPriority w:val="0"/>
    <w:rPr>
      <w:color w:val="535353"/>
      <w:u w:val="none"/>
    </w:rPr>
  </w:style>
  <w:style w:type="character" w:styleId="11">
    <w:name w:val="HTML Code"/>
    <w:basedOn w:val="3"/>
    <w:qFormat/>
    <w:uiPriority w:val="0"/>
    <w:rPr>
      <w:rFonts w:hint="eastAsia" w:ascii="微软雅黑" w:hAnsi="微软雅黑" w:eastAsia="微软雅黑" w:cs="微软雅黑"/>
      <w:sz w:val="21"/>
      <w:szCs w:val="21"/>
    </w:rPr>
  </w:style>
  <w:style w:type="character" w:styleId="12">
    <w:name w:val="HTML Cite"/>
    <w:basedOn w:val="3"/>
    <w:qFormat/>
    <w:uiPriority w:val="0"/>
  </w:style>
  <w:style w:type="character" w:customStyle="1" w:styleId="14">
    <w:name w:val="active"/>
    <w:basedOn w:val="3"/>
    <w:qFormat/>
    <w:uiPriority w:val="0"/>
  </w:style>
  <w:style w:type="character" w:customStyle="1" w:styleId="15">
    <w:name w:val="hover8"/>
    <w:basedOn w:val="3"/>
    <w:qFormat/>
    <w:uiPriority w:val="0"/>
    <w:rPr>
      <w:color w:val="FF6633"/>
    </w:rPr>
  </w:style>
  <w:style w:type="character" w:customStyle="1" w:styleId="16">
    <w:name w:val="time"/>
    <w:basedOn w:val="3"/>
    <w:qFormat/>
    <w:uiPriority w:val="0"/>
    <w:rPr>
      <w:color w:val="2E2E2E"/>
    </w:rPr>
  </w:style>
  <w:style w:type="character" w:customStyle="1" w:styleId="17">
    <w:name w:val="ts"/>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2017-12-22T01:55:00Z</dcterms:created>
  <dc:creator>Administrator</dc:creator>
  <cp:lastModifiedBy>LEO</cp:lastModifiedBy>
  <dcterms:modified xsi:type="dcterms:W3CDTF">2017-12-27T09:34:07Z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