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25" w:lineRule="atLeast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4C4C4C"/>
          <w:spacing w:val="0"/>
          <w:sz w:val="28"/>
          <w:szCs w:val="28"/>
          <w:shd w:val="clear" w:fill="FFFFFF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FF0000"/>
          <w:spacing w:val="0"/>
          <w:sz w:val="21"/>
          <w:szCs w:val="21"/>
          <w:bdr w:val="none" w:color="auto" w:sz="0" w:space="0"/>
          <w:shd w:val="clear" w:fill="FFFFFF"/>
        </w:rPr>
        <w:t>江苏教师微信号jsjsksw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sz w:val="21"/>
          <w:szCs w:val="21"/>
          <w:shd w:val="clear" w:fill="FFFFFF"/>
        </w:rPr>
        <w:t> |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"https://jq.qq.com/?_wv=1027&amp;k=5nLHJYF" \t "http://js.zgjsks.com/html/2017/mryl_1206/_blank"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4"/>
          <w:rFonts w:hint="eastAsia" w:ascii="微软雅黑" w:hAnsi="微软雅黑" w:eastAsia="微软雅黑" w:cs="微软雅黑"/>
          <w:b w:val="0"/>
          <w:i w:val="0"/>
          <w:caps w:val="0"/>
          <w:color w:val="FF0000"/>
          <w:spacing w:val="0"/>
          <w:sz w:val="21"/>
          <w:szCs w:val="21"/>
          <w:u w:val="none"/>
          <w:bdr w:val="none" w:color="auto" w:sz="0" w:space="0"/>
          <w:shd w:val="clear" w:fill="FFFFFF"/>
        </w:rPr>
        <w:t>江苏教师考试QQ交流群:568096839 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25" w:lineRule="atLeast"/>
        <w:ind w:left="0" w:right="0" w:firstLine="0"/>
        <w:jc w:val="left"/>
        <w:rPr>
          <w:rFonts w:hint="eastAsia" w:ascii="Arial" w:hAnsi="Arial" w:cs="Arial"/>
          <w:b w:val="0"/>
          <w:i w:val="0"/>
          <w:caps w:val="0"/>
          <w:color w:val="464646"/>
          <w:spacing w:val="0"/>
          <w:sz w:val="15"/>
          <w:szCs w:val="15"/>
        </w:rPr>
      </w:pPr>
      <w:r>
        <w:rPr>
          <w:rFonts w:hint="default" w:ascii="Arial" w:hAnsi="Arial" w:cs="Arial"/>
          <w:b w:val="0"/>
          <w:i w:val="0"/>
          <w:caps w:val="0"/>
          <w:color w:val="4C4C4C"/>
          <w:spacing w:val="0"/>
          <w:sz w:val="28"/>
          <w:szCs w:val="28"/>
          <w:shd w:val="clear" w:fill="FFFFFF"/>
        </w:rPr>
        <w:t>需求岗位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25" w:lineRule="atLeast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464646"/>
          <w:spacing w:val="0"/>
          <w:sz w:val="15"/>
          <w:szCs w:val="15"/>
        </w:rPr>
      </w:pPr>
      <w:r>
        <w:rPr>
          <w:rFonts w:hint="default" w:ascii="Arial" w:hAnsi="Arial" w:cs="Arial"/>
          <w:b/>
          <w:i w:val="0"/>
          <w:caps w:val="0"/>
          <w:color w:val="4C4C4C"/>
          <w:spacing w:val="0"/>
          <w:sz w:val="28"/>
          <w:szCs w:val="28"/>
          <w:shd w:val="clear" w:fill="FFFFFF"/>
        </w:rPr>
        <w:t>教师岗位</w:t>
      </w:r>
      <w:r>
        <w:rPr>
          <w:rFonts w:hint="default" w:ascii="Arial" w:hAnsi="Arial" w:cs="Arial"/>
          <w:b/>
          <w:i w:val="0"/>
          <w:caps w:val="0"/>
          <w:color w:val="4C4C4C"/>
          <w:spacing w:val="0"/>
          <w:sz w:val="15"/>
          <w:szCs w:val="15"/>
          <w:shd w:val="clear" w:fill="FFFFFF"/>
        </w:rPr>
        <w:t>19人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25" w:lineRule="atLeast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464646"/>
          <w:spacing w:val="0"/>
          <w:sz w:val="15"/>
          <w:szCs w:val="15"/>
        </w:rPr>
      </w:pPr>
      <w:r>
        <w:rPr>
          <w:rFonts w:hint="default" w:ascii="Arial" w:hAnsi="Arial" w:cs="Arial"/>
          <w:b w:val="0"/>
          <w:i w:val="0"/>
          <w:caps w:val="0"/>
          <w:color w:val="464646"/>
          <w:spacing w:val="0"/>
          <w:sz w:val="15"/>
          <w:szCs w:val="15"/>
          <w:shd w:val="clear" w:fill="FFFFFF"/>
        </w:rPr>
        <w:t> </w:t>
      </w:r>
    </w:p>
    <w:tbl>
      <w:tblPr>
        <w:tblStyle w:val="5"/>
        <w:tblW w:w="97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708"/>
        <w:gridCol w:w="1648"/>
        <w:gridCol w:w="428"/>
        <w:gridCol w:w="62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C4C4C"/>
                <w:spacing w:val="0"/>
                <w:sz w:val="21"/>
                <w:szCs w:val="21"/>
              </w:rPr>
              <w:t>岗位代码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C4C4C"/>
                <w:spacing w:val="0"/>
                <w:sz w:val="21"/>
                <w:szCs w:val="21"/>
              </w:rPr>
              <w:t>岗位名称</w:t>
            </w:r>
          </w:p>
        </w:tc>
        <w:tc>
          <w:tcPr>
            <w:tcW w:w="16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C4C4C"/>
                <w:spacing w:val="0"/>
                <w:sz w:val="21"/>
                <w:szCs w:val="21"/>
              </w:rPr>
              <w:t>岗位职责</w:t>
            </w:r>
          </w:p>
        </w:tc>
        <w:tc>
          <w:tcPr>
            <w:tcW w:w="4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C4C4C"/>
                <w:spacing w:val="0"/>
                <w:sz w:val="21"/>
                <w:szCs w:val="21"/>
              </w:rPr>
              <w:t>人数</w:t>
            </w:r>
          </w:p>
        </w:tc>
        <w:tc>
          <w:tcPr>
            <w:tcW w:w="62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C4C4C"/>
                <w:spacing w:val="0"/>
                <w:sz w:val="21"/>
                <w:szCs w:val="21"/>
              </w:rPr>
              <w:t>岗位要求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5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C4C4C"/>
                <w:spacing w:val="0"/>
                <w:sz w:val="21"/>
                <w:szCs w:val="21"/>
              </w:rPr>
              <w:t>JS01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  <w:t>数学教师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  <w:t>专业教学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  <w:t>1</w:t>
            </w:r>
          </w:p>
        </w:tc>
        <w:tc>
          <w:tcPr>
            <w:tcW w:w="6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5"/>
                <w:szCs w:val="15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  <w:t>1、具有博士学位或具备海外留学硕士及以上学位；应用数学类专业毕业。 　　　　　　　　　　　　　　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  <w:t>2、能主讲高等数学、线性代数、概率统计等课程。 　　　　　　　　　　　　　　　　3、热爱教学工作，具备良好的职业素养及团队合作精神，工作积极主动，具有较强的组织管理和表达能力，有该专业教学管理经验者优先。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5"/>
                <w:szCs w:val="15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9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C4C4C"/>
                <w:spacing w:val="0"/>
                <w:sz w:val="21"/>
                <w:szCs w:val="21"/>
              </w:rPr>
              <w:t>JS02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  <w:t>英语教师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  <w:t>专业教学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  <w:t>1</w:t>
            </w:r>
          </w:p>
        </w:tc>
        <w:tc>
          <w:tcPr>
            <w:tcW w:w="6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5"/>
                <w:szCs w:val="15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  <w:t>1、具有硕士学位，英语专业毕业，有博士和海外留学硕士者优先。 　　　　　　　　　　　　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  <w:t>2、能主讲大学英语课程，具有一定的教科研项目经验者优先。 　　　　　　　　　　　　　　　3、热爱教学工作，具备良好的职业素养及团队合作精神，工作积极主动，具有较强的组织管理和表达能力。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5"/>
                <w:szCs w:val="15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C4C4C"/>
                <w:spacing w:val="0"/>
                <w:sz w:val="21"/>
                <w:szCs w:val="21"/>
              </w:rPr>
              <w:t>JS03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  <w:t>体育教师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  <w:t>专业教学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  <w:t>1</w:t>
            </w:r>
          </w:p>
        </w:tc>
        <w:tc>
          <w:tcPr>
            <w:tcW w:w="6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5"/>
                <w:szCs w:val="15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  <w:t>1、具有体育教育、运动训练学硕士或以上学位（田径、篮球二级及以上运动员）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  <w:t>2、能承担大学体育教学、训练任务。男性优先，有较高层次体育获奖经历，裁判员等级和组织体育赛事经验者优先。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  <w:t>3、热爱体育教学，具有良好的职业素养及团队合作精神，服从工作安排，积极主动，具有较强的组织管理和表达能力。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  <w:t>4、限应届毕业生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  <w:t>5、院内不限应届毕业生，要求有较强的组织协调能力，体育专业毕业，具备组织大型体育赛事经验者优选。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5"/>
                <w:szCs w:val="15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C4C4C"/>
                <w:spacing w:val="0"/>
                <w:sz w:val="21"/>
                <w:szCs w:val="21"/>
              </w:rPr>
              <w:t>JS04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  <w:t>计算机专业教师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  <w:t>专业教学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C4C4C"/>
                <w:spacing w:val="0"/>
                <w:sz w:val="21"/>
                <w:szCs w:val="21"/>
              </w:rPr>
              <w:t>1</w:t>
            </w:r>
          </w:p>
        </w:tc>
        <w:tc>
          <w:tcPr>
            <w:tcW w:w="6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5"/>
                <w:szCs w:val="15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  <w:t>1、具有计算机专业博士学位，或具有高级职称的计算机专业高校教师；或从事本专业工作3年以上，具有硕士及以上学位，且本科为计算机类的企业人员。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  <w:t>2、能主讲下列课程：软件体系结构、编译原理、人工智能、数据库原理及其应用、软件设计模式等专业课程。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  <w:t>3、热爱教学工作，具备良好的职业素养及团队合作精神，工作积极主动，具有较强的组织管理和表达能力。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5"/>
                <w:szCs w:val="15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C4C4C"/>
                <w:spacing w:val="0"/>
                <w:sz w:val="21"/>
                <w:szCs w:val="21"/>
              </w:rPr>
              <w:t>JS05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  <w:t>土木工程专业教师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C4C4C"/>
                <w:spacing w:val="0"/>
                <w:sz w:val="21"/>
                <w:szCs w:val="21"/>
              </w:rPr>
              <w:t>专业教学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C4C4C"/>
                <w:spacing w:val="0"/>
                <w:sz w:val="21"/>
                <w:szCs w:val="21"/>
              </w:rPr>
              <w:t>2</w:t>
            </w:r>
          </w:p>
        </w:tc>
        <w:tc>
          <w:tcPr>
            <w:tcW w:w="6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5"/>
                <w:szCs w:val="15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  <w:t>1、专业要求：土木工程（结构工程类）；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  <w:t>2、学历要求： 985或211高校毕业，硕士及以上学历；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  <w:t>3、讲课课程：力学、混凝土结构设计原理、混凝土结构设计、钢结构设计原理、建筑结构抗震设计、并能熟练应用结构设计类软件等；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  <w:t>4、有执（职）业资格或工程实践经验优先。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5"/>
                <w:szCs w:val="15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C4C4C"/>
                <w:spacing w:val="0"/>
                <w:sz w:val="21"/>
                <w:szCs w:val="21"/>
              </w:rPr>
              <w:t>JS06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  <w:t>工程管理专业教师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C4C4C"/>
                <w:spacing w:val="0"/>
                <w:sz w:val="21"/>
                <w:szCs w:val="21"/>
              </w:rPr>
              <w:t>专业教学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C4C4C"/>
                <w:spacing w:val="0"/>
                <w:sz w:val="21"/>
                <w:szCs w:val="21"/>
              </w:rPr>
              <w:t>1</w:t>
            </w:r>
          </w:p>
        </w:tc>
        <w:tc>
          <w:tcPr>
            <w:tcW w:w="6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5"/>
                <w:szCs w:val="15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  <w:t>1、专业要求：管理科学与工程；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  <w:t>2、学历要求： 985或211高校毕业，硕士及以上学历；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  <w:t>3、讲授课程：施工组织管理、项目可行性研究与评价、投资决策与管理、建筑工程质量分析与安全管理、BIM建模、并能熟练操作 BIM 软件；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  <w:t>4、有执（职）业资格或土木工程施工管理实践经验者优先。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5"/>
                <w:szCs w:val="15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6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C4C4C"/>
                <w:spacing w:val="0"/>
                <w:sz w:val="21"/>
                <w:szCs w:val="21"/>
              </w:rPr>
              <w:t>JS07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  <w:t>工程造价专业教师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C4C4C"/>
                <w:spacing w:val="0"/>
                <w:sz w:val="21"/>
                <w:szCs w:val="21"/>
              </w:rPr>
              <w:t>专业教学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C4C4C"/>
                <w:spacing w:val="0"/>
                <w:sz w:val="21"/>
                <w:szCs w:val="21"/>
              </w:rPr>
              <w:t>1</w:t>
            </w:r>
          </w:p>
        </w:tc>
        <w:tc>
          <w:tcPr>
            <w:tcW w:w="6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  <w:t>1、专业要求：土木工程(土木工程建造与管理)、管理科学与工程、会计学（财务理论与方法、成本与管理会计）、工程财务与造价管理；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  <w:t>2、学历要求： 985或211高校毕业，硕士及以上学历；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  <w:t>3、讲授课程：建筑会计、工程造价审计、工程造价（土建、装饰、安装）等课程并能熟练应用造价软件；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  <w:t>4、有执（职）业资格或工程实践经验者优先。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C4C4C"/>
                <w:spacing w:val="0"/>
                <w:sz w:val="21"/>
                <w:szCs w:val="21"/>
              </w:rPr>
              <w:t>JS08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  <w:t>会计学专业教师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  <w:t>专业教学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C4C4C"/>
                <w:spacing w:val="0"/>
                <w:sz w:val="21"/>
                <w:szCs w:val="21"/>
              </w:rPr>
              <w:t>1</w:t>
            </w:r>
          </w:p>
        </w:tc>
        <w:tc>
          <w:tcPr>
            <w:tcW w:w="6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5"/>
                <w:szCs w:val="15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  <w:t>1、硕士及以上学位；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  <w:t>2、本、硕均为本专业或本科为会计学专业，硕士为金融、财务管理方向；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  <w:t>3、本、硕阶段均就读于“211”或“985”重点大学；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  <w:t>4、能主讲高级管理会计、证券投资学、资产评估等课程；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  <w:t>5、有实践工作经验者优先，拥有CPA、ACCA等证书者优先，博士学位者优先。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C4C4C"/>
                <w:spacing w:val="0"/>
                <w:sz w:val="21"/>
                <w:szCs w:val="21"/>
              </w:rPr>
              <w:t>JS09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  <w:t>税收学专业教师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  <w:t>专业教学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C4C4C"/>
                <w:spacing w:val="0"/>
                <w:sz w:val="21"/>
                <w:szCs w:val="21"/>
              </w:rPr>
              <w:t>1</w:t>
            </w:r>
          </w:p>
        </w:tc>
        <w:tc>
          <w:tcPr>
            <w:tcW w:w="6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5"/>
                <w:szCs w:val="15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  <w:t>1、硕士及以上学位；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  <w:t>2、本、硕均为本专业或本科为税收学专业，硕士为金融、财会方向；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  <w:t>3、本、硕阶段均就读于“211”或“985”重点大学；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  <w:t>4、能主讲税法、税收筹划、税务会计等课程；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  <w:t>5、有实践工作经验者优先，拥有CPA、ACCA等证书者优先，博士学位者优先。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5"/>
                <w:szCs w:val="15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C4C4C"/>
                <w:spacing w:val="0"/>
                <w:sz w:val="21"/>
                <w:szCs w:val="21"/>
              </w:rPr>
              <w:t>JS10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  <w:t>专业教师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  <w:t>专业教学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C4C4C"/>
                <w:spacing w:val="0"/>
                <w:sz w:val="21"/>
                <w:szCs w:val="21"/>
              </w:rPr>
              <w:t>1</w:t>
            </w:r>
          </w:p>
        </w:tc>
        <w:tc>
          <w:tcPr>
            <w:tcW w:w="6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5"/>
                <w:szCs w:val="15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  <w:t>1、硕士及以上学位；本科阶段要求材料成型（模具）专业毕业；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  <w:t>2、能主讲冲压工艺与模具设计、塑料成型工艺与模具设计、UG或pro/E软件等课程；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  <w:t>3、具有中级职称者优先。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5"/>
                <w:szCs w:val="15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C4C4C"/>
                <w:spacing w:val="0"/>
                <w:sz w:val="21"/>
                <w:szCs w:val="21"/>
              </w:rPr>
              <w:t>JS11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  <w:t>专业教师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  <w:t>专业教学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C4C4C"/>
                <w:spacing w:val="0"/>
                <w:sz w:val="21"/>
                <w:szCs w:val="21"/>
              </w:rPr>
              <w:t>1</w:t>
            </w:r>
          </w:p>
        </w:tc>
        <w:tc>
          <w:tcPr>
            <w:tcW w:w="6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  <w:t>1、硕士及以上学位；本科阶段要求车辆工程专业毕业；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  <w:t>2、能主讲汽车电子控制系统、汽车性能与检测、汽车设计、汽车拆装与维修等课程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  <w:t>3、具有中级职称者优先。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C4C4C"/>
                <w:spacing w:val="0"/>
                <w:sz w:val="21"/>
                <w:szCs w:val="21"/>
              </w:rPr>
              <w:t>JS12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  <w:t>专业教师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  <w:t>专业教学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C4C4C"/>
                <w:spacing w:val="0"/>
                <w:sz w:val="21"/>
                <w:szCs w:val="21"/>
              </w:rPr>
              <w:t>1</w:t>
            </w:r>
          </w:p>
        </w:tc>
        <w:tc>
          <w:tcPr>
            <w:tcW w:w="6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  <w:t>1、硕士及以上学位；本科阶段要求机械专业毕业；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  <w:t>2、能主讲机械设计、机械制造、机械制图等课程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  <w:t>3、具有中级职称者优先。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C4C4C"/>
                <w:spacing w:val="0"/>
                <w:sz w:val="21"/>
                <w:szCs w:val="21"/>
              </w:rPr>
              <w:t>JS13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  <w:t>建筑学专业教师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  <w:t>专业教学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C4C4C"/>
                <w:spacing w:val="0"/>
                <w:sz w:val="21"/>
                <w:szCs w:val="21"/>
              </w:rPr>
              <w:t>2</w:t>
            </w:r>
          </w:p>
        </w:tc>
        <w:tc>
          <w:tcPr>
            <w:tcW w:w="6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5"/>
                <w:szCs w:val="15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  <w:t>1、本科建筑学专业、建筑学相关专业硕士研究生毕业。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2、必须从事建筑设计、景观设计工作两年以上，有施工图绘制经验者优先考虑。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3、</w:t>
            </w: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  <w:t>能主讲建筑设计、景观设计、建筑史等建筑学主干课程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4、已在我院参与教学及相关工作并教学效果良好者优先考虑。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5"/>
                <w:szCs w:val="15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5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C4C4C"/>
                <w:spacing w:val="0"/>
                <w:sz w:val="21"/>
                <w:szCs w:val="21"/>
              </w:rPr>
              <w:t>JS14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  <w:t>环境设计（室内方向）专业教师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  <w:t>专业教学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C4C4C"/>
                <w:spacing w:val="0"/>
                <w:sz w:val="21"/>
                <w:szCs w:val="21"/>
              </w:rPr>
              <w:t>1</w:t>
            </w:r>
          </w:p>
        </w:tc>
        <w:tc>
          <w:tcPr>
            <w:tcW w:w="6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360" w:right="0" w:hanging="36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  <w:t>1、 建筑、室内相关专业硕士研究生毕业。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360" w:right="0" w:hanging="36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  <w:t>2、 必须从事室内设计工程实践经验两年以上并有扎实的理论基础知识。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3、 </w:t>
            </w: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能主讲设计基础课（比如色彩设计、平面设计、形式美、设计概论等）、设计课等课程。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4、 已在我院参与教学及相关工作并教学效果良好者优先考虑。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2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C4C4C"/>
                <w:spacing w:val="0"/>
                <w:sz w:val="21"/>
                <w:szCs w:val="21"/>
              </w:rPr>
              <w:t>JS15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  <w:t>建筑动画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  <w:t>专业教学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C4C4C"/>
                <w:spacing w:val="0"/>
                <w:sz w:val="21"/>
                <w:szCs w:val="21"/>
              </w:rPr>
              <w:t>1</w:t>
            </w:r>
          </w:p>
        </w:tc>
        <w:tc>
          <w:tcPr>
            <w:tcW w:w="6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  <w:t>1、建筑动画相关专业硕士研究生毕业；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  <w:t>2、从事专业制作建筑三维表现相关工作三年及以上者优先考虑；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3、具有10年以上相关工程实践经验，有中级职称或行业相关职称，学历有求可放宽至本科及以上；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4、</w:t>
            </w: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能主讲建筑三维表现课程。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  <w:t>5、</w:t>
            </w: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已在我院参与教学及相关工作并教学效果良好者优先考虑。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5"/>
                <w:szCs w:val="15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6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C4C4C"/>
                <w:spacing w:val="0"/>
                <w:sz w:val="21"/>
                <w:szCs w:val="21"/>
              </w:rPr>
              <w:t>JS16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  <w:t>视觉传达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  <w:t>专业教学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C4C4C"/>
                <w:spacing w:val="0"/>
                <w:sz w:val="21"/>
                <w:szCs w:val="21"/>
              </w:rPr>
              <w:t>1</w:t>
            </w:r>
          </w:p>
        </w:tc>
        <w:tc>
          <w:tcPr>
            <w:tcW w:w="6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5"/>
                <w:szCs w:val="15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  <w:t>1、视觉传达设计相关专业硕士研究生毕业；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  <w:t>2、必须从事视觉传达设计工程实践经验两年以上；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3、具有10年以上相关工程实践经验，有中级职称或行业相关职称，学历有求可放宽至本科及以上；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  <w:t>4、</w:t>
            </w: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能主讲包装设计、导师设计等课程。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  <w:t>5、</w:t>
            </w:r>
            <w:r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已在我院参与教学及相关工作并教学效果良好者优先考虑。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5"/>
                <w:szCs w:val="15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2" w:hRule="atLeast"/>
        </w:trPr>
        <w:tc>
          <w:tcPr>
            <w:tcW w:w="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C4C4C"/>
                <w:spacing w:val="0"/>
                <w:sz w:val="21"/>
                <w:szCs w:val="21"/>
              </w:rPr>
              <w:t>JS17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C4C4C"/>
                <w:spacing w:val="0"/>
                <w:sz w:val="21"/>
                <w:szCs w:val="21"/>
              </w:rPr>
              <w:t>药事管理教师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21"/>
                <w:szCs w:val="21"/>
              </w:rPr>
              <w:t>专业教学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C4C4C"/>
                <w:spacing w:val="0"/>
                <w:sz w:val="21"/>
                <w:szCs w:val="21"/>
              </w:rPr>
              <w:t>1</w:t>
            </w:r>
          </w:p>
        </w:tc>
        <w:tc>
          <w:tcPr>
            <w:tcW w:w="6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5"/>
                <w:szCs w:val="15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C4C4C"/>
                <w:spacing w:val="0"/>
                <w:sz w:val="21"/>
                <w:szCs w:val="21"/>
              </w:rPr>
              <w:t>1、应届硕士及以上学位，实际从事过GMP、GSP，以及药品国内外注册实际项目和课题研究工作，身体健康，形象端庄，有良好的表达能力，热爱教学工作。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C4C4C"/>
                <w:spacing w:val="0"/>
                <w:sz w:val="21"/>
                <w:szCs w:val="21"/>
              </w:rPr>
              <w:t>2、能熟练从事药品质量管理，包括GMP、GSP，药品国际国内注册教学工作，能熟练从事国际和国内药事法规教学工作。能从事药物经济学、药品市场营销、工商管理等教学工作。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71" w:lineRule="atLeast"/>
              <w:ind w:left="0" w:right="0"/>
              <w:jc w:val="left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64646"/>
                <w:spacing w:val="0"/>
                <w:sz w:val="15"/>
                <w:szCs w:val="15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3F21D5"/>
    <w:rsid w:val="4FBD2367"/>
    <w:rsid w:val="723F21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2017-12-06T04:35:00Z</dcterms:created>
  <dc:creator>ASUS</dc:creator>
  <cp:lastModifiedBy>Administrator</cp:lastModifiedBy>
  <dcterms:modified xsi:type="dcterms:W3CDTF">2017-12-06T07:43:49Z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