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bookmarkStart w:id="0" w:name="_GoBack"/>
      <w:bookmarkEnd w:id="0"/>
      <w:r>
        <w:rPr>
          <w:rFonts w:hint="eastAsia" w:ascii="仿宋_GB2312" w:eastAsia="仿宋_GB2312"/>
          <w:sz w:val="32"/>
          <w:szCs w:val="32"/>
        </w:rPr>
        <w:t>附件1：</w:t>
      </w:r>
    </w:p>
    <w:p>
      <w:pPr>
        <w:jc w:val="center"/>
        <w:rPr>
          <w:rFonts w:hint="eastAsia" w:ascii="黑体" w:hAnsi="黑体" w:eastAsia="黑体"/>
          <w:b/>
          <w:sz w:val="32"/>
          <w:szCs w:val="32"/>
        </w:rPr>
      </w:pPr>
      <w:r>
        <w:rPr>
          <w:rFonts w:hint="eastAsia" w:ascii="黑体" w:hAnsi="黑体" w:eastAsia="黑体"/>
          <w:b/>
          <w:sz w:val="32"/>
          <w:szCs w:val="32"/>
        </w:rPr>
        <w:t>2017年江苏省宜兴市教育系统公开招聘幼儿教师岗位简介表</w:t>
      </w:r>
    </w:p>
    <w:tbl>
      <w:tblPr>
        <w:tblStyle w:val="13"/>
        <w:tblW w:w="9002" w:type="dxa"/>
        <w:jc w:val="center"/>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800"/>
        <w:gridCol w:w="640"/>
        <w:gridCol w:w="960"/>
        <w:gridCol w:w="639"/>
        <w:gridCol w:w="641"/>
        <w:gridCol w:w="1002"/>
        <w:gridCol w:w="1558"/>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162" w:type="dxa"/>
            <w:vMerge w:val="restart"/>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招聘单位</w:t>
            </w:r>
          </w:p>
        </w:tc>
        <w:tc>
          <w:tcPr>
            <w:tcW w:w="3680" w:type="dxa"/>
            <w:gridSpan w:val="5"/>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招聘岗位</w:t>
            </w:r>
          </w:p>
        </w:tc>
        <w:tc>
          <w:tcPr>
            <w:tcW w:w="4160" w:type="dxa"/>
            <w:gridSpan w:val="3"/>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1162" w:type="dxa"/>
            <w:vMerge w:val="continue"/>
            <w:vAlign w:val="center"/>
          </w:tcPr>
          <w:p>
            <w:pPr>
              <w:widowControl/>
              <w:spacing w:line="240" w:lineRule="exact"/>
              <w:jc w:val="left"/>
              <w:rPr>
                <w:rFonts w:ascii="宋体" w:hAnsi="宋体" w:cs="宋体"/>
                <w:b/>
                <w:bCs/>
                <w:kern w:val="0"/>
                <w:sz w:val="18"/>
                <w:szCs w:val="18"/>
              </w:rPr>
            </w:pPr>
          </w:p>
        </w:tc>
        <w:tc>
          <w:tcPr>
            <w:tcW w:w="80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岗位</w:t>
            </w:r>
            <w:r>
              <w:rPr>
                <w:rFonts w:hint="eastAsia" w:ascii="宋体" w:hAnsi="宋体" w:cs="宋体"/>
                <w:b/>
                <w:bCs/>
                <w:kern w:val="0"/>
                <w:sz w:val="18"/>
                <w:szCs w:val="18"/>
              </w:rPr>
              <w:br w:type="textWrapping"/>
            </w:r>
            <w:r>
              <w:rPr>
                <w:rFonts w:hint="eastAsia" w:ascii="宋体" w:hAnsi="宋体" w:cs="宋体"/>
                <w:b/>
                <w:bCs/>
                <w:kern w:val="0"/>
                <w:sz w:val="18"/>
                <w:szCs w:val="18"/>
              </w:rPr>
              <w:t>名称</w:t>
            </w:r>
          </w:p>
        </w:tc>
        <w:tc>
          <w:tcPr>
            <w:tcW w:w="64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岗位代码</w:t>
            </w:r>
          </w:p>
        </w:tc>
        <w:tc>
          <w:tcPr>
            <w:tcW w:w="960"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岗位</w:t>
            </w:r>
            <w:r>
              <w:rPr>
                <w:rFonts w:hint="eastAsia" w:ascii="宋体" w:hAnsi="宋体" w:cs="宋体"/>
                <w:b/>
                <w:bCs/>
                <w:kern w:val="0"/>
                <w:sz w:val="18"/>
                <w:szCs w:val="18"/>
              </w:rPr>
              <w:br w:type="textWrapping"/>
            </w:r>
            <w:r>
              <w:rPr>
                <w:rFonts w:hint="eastAsia" w:ascii="宋体" w:hAnsi="宋体" w:cs="宋体"/>
                <w:b/>
                <w:bCs/>
                <w:kern w:val="0"/>
                <w:sz w:val="18"/>
                <w:szCs w:val="18"/>
              </w:rPr>
              <w:t>简述</w:t>
            </w:r>
          </w:p>
        </w:tc>
        <w:tc>
          <w:tcPr>
            <w:tcW w:w="639"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岗位</w:t>
            </w:r>
            <w:r>
              <w:rPr>
                <w:rFonts w:hint="eastAsia" w:ascii="宋体" w:hAnsi="宋体" w:cs="宋体"/>
                <w:b/>
                <w:bCs/>
                <w:kern w:val="0"/>
                <w:sz w:val="18"/>
                <w:szCs w:val="18"/>
              </w:rPr>
              <w:br w:type="textWrapping"/>
            </w:r>
            <w:r>
              <w:rPr>
                <w:rFonts w:hint="eastAsia" w:ascii="宋体" w:hAnsi="宋体" w:cs="宋体"/>
                <w:b/>
                <w:bCs/>
                <w:kern w:val="0"/>
                <w:sz w:val="18"/>
                <w:szCs w:val="18"/>
              </w:rPr>
              <w:t>类别</w:t>
            </w:r>
          </w:p>
        </w:tc>
        <w:tc>
          <w:tcPr>
            <w:tcW w:w="641"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招聘</w:t>
            </w:r>
            <w:r>
              <w:rPr>
                <w:rFonts w:hint="eastAsia" w:ascii="宋体" w:hAnsi="宋体" w:cs="宋体"/>
                <w:b/>
                <w:bCs/>
                <w:kern w:val="0"/>
                <w:sz w:val="18"/>
                <w:szCs w:val="18"/>
              </w:rPr>
              <w:br w:type="textWrapping"/>
            </w:r>
            <w:r>
              <w:rPr>
                <w:rFonts w:hint="eastAsia" w:ascii="宋体" w:hAnsi="宋体" w:cs="宋体"/>
                <w:b/>
                <w:bCs/>
                <w:kern w:val="0"/>
                <w:sz w:val="18"/>
                <w:szCs w:val="18"/>
              </w:rPr>
              <w:t>人数</w:t>
            </w:r>
          </w:p>
        </w:tc>
        <w:tc>
          <w:tcPr>
            <w:tcW w:w="1002"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学历</w:t>
            </w:r>
          </w:p>
        </w:tc>
        <w:tc>
          <w:tcPr>
            <w:tcW w:w="1558" w:type="dxa"/>
            <w:shd w:val="clear" w:color="auto" w:fill="FFFFFF"/>
            <w:vAlign w:val="center"/>
          </w:tcPr>
          <w:p>
            <w:pPr>
              <w:widowControl/>
              <w:spacing w:line="240" w:lineRule="exact"/>
              <w:jc w:val="center"/>
              <w:rPr>
                <w:rFonts w:ascii="宋体" w:hAnsi="宋体" w:cs="宋体"/>
                <w:b/>
                <w:bCs/>
                <w:kern w:val="0"/>
                <w:sz w:val="18"/>
                <w:szCs w:val="18"/>
              </w:rPr>
            </w:pPr>
            <w:r>
              <w:rPr>
                <w:rFonts w:hint="eastAsia" w:ascii="宋体" w:hAnsi="宋体" w:cs="宋体"/>
                <w:b/>
                <w:bCs/>
                <w:kern w:val="0"/>
                <w:sz w:val="18"/>
                <w:szCs w:val="18"/>
              </w:rPr>
              <w:t>专业</w:t>
            </w:r>
          </w:p>
        </w:tc>
        <w:tc>
          <w:tcPr>
            <w:tcW w:w="1600" w:type="dxa"/>
            <w:shd w:val="clear" w:color="auto" w:fill="FFFFFF"/>
            <w:vAlign w:val="center"/>
          </w:tcPr>
          <w:p>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6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ascii="宋体" w:hAnsi="宋体"/>
                <w:sz w:val="18"/>
                <w:szCs w:val="18"/>
                <w:u w:val="single"/>
              </w:rPr>
            </w:pPr>
            <w:r>
              <w:rPr>
                <w:rFonts w:hint="eastAsia" w:ascii="宋体" w:hAnsi="宋体"/>
                <w:sz w:val="18"/>
                <w:szCs w:val="18"/>
              </w:rPr>
              <w:t>教育局公办幼儿园及直属学校附属幼儿园</w:t>
            </w:r>
          </w:p>
        </w:tc>
        <w:tc>
          <w:tcPr>
            <w:tcW w:w="80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幼儿园</w:t>
            </w:r>
          </w:p>
          <w:p>
            <w:pPr>
              <w:widowControl/>
              <w:spacing w:line="220" w:lineRule="exact"/>
              <w:jc w:val="center"/>
              <w:rPr>
                <w:rFonts w:ascii="宋体" w:hAnsi="宋体"/>
                <w:sz w:val="18"/>
                <w:szCs w:val="18"/>
              </w:rPr>
            </w:pPr>
            <w:r>
              <w:rPr>
                <w:rFonts w:hint="eastAsia" w:ascii="宋体" w:hAnsi="宋体"/>
                <w:sz w:val="18"/>
                <w:szCs w:val="18"/>
              </w:rPr>
              <w:t>教师</w:t>
            </w:r>
          </w:p>
        </w:tc>
        <w:tc>
          <w:tcPr>
            <w:tcW w:w="64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01</w:t>
            </w:r>
          </w:p>
        </w:tc>
        <w:tc>
          <w:tcPr>
            <w:tcW w:w="96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从事幼儿园教育教学工作</w:t>
            </w:r>
          </w:p>
        </w:tc>
        <w:tc>
          <w:tcPr>
            <w:tcW w:w="639"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41"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18</w:t>
            </w:r>
          </w:p>
        </w:tc>
        <w:tc>
          <w:tcPr>
            <w:tcW w:w="1002" w:type="dxa"/>
            <w:shd w:val="clear" w:color="auto" w:fill="FFFFFF"/>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专科及</w:t>
            </w:r>
          </w:p>
          <w:p>
            <w:pPr>
              <w:widowControl/>
              <w:spacing w:line="220" w:lineRule="exact"/>
              <w:jc w:val="center"/>
              <w:rPr>
                <w:rFonts w:ascii="宋体" w:hAnsi="宋体"/>
                <w:sz w:val="18"/>
                <w:szCs w:val="18"/>
              </w:rPr>
            </w:pPr>
            <w:r>
              <w:rPr>
                <w:rFonts w:hint="eastAsia" w:ascii="宋体" w:hAnsi="宋体" w:cs="宋体"/>
                <w:kern w:val="0"/>
                <w:sz w:val="18"/>
                <w:szCs w:val="18"/>
              </w:rPr>
              <w:t>以上</w:t>
            </w:r>
          </w:p>
        </w:tc>
        <w:tc>
          <w:tcPr>
            <w:tcW w:w="1558" w:type="dxa"/>
            <w:shd w:val="clear" w:color="auto" w:fill="FFFFFF"/>
            <w:vAlign w:val="center"/>
          </w:tcPr>
          <w:p>
            <w:pPr>
              <w:widowControl/>
              <w:spacing w:line="220" w:lineRule="exact"/>
              <w:rPr>
                <w:rFonts w:ascii="宋体" w:hAnsi="宋体"/>
                <w:sz w:val="18"/>
                <w:szCs w:val="18"/>
              </w:rPr>
            </w:pPr>
            <w:r>
              <w:rPr>
                <w:rFonts w:hint="eastAsia" w:ascii="宋体" w:hAnsi="宋体" w:cs="宋体"/>
                <w:kern w:val="0"/>
                <w:sz w:val="18"/>
                <w:szCs w:val="18"/>
              </w:rPr>
              <w:t>学前教育、学前教育学、早期教育、幼教保育</w:t>
            </w:r>
          </w:p>
        </w:tc>
        <w:tc>
          <w:tcPr>
            <w:tcW w:w="16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非公办幼儿园录取人员，人事关系挂靠在相应小学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162"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宜兴市</w:t>
            </w:r>
          </w:p>
          <w:p>
            <w:pPr>
              <w:widowControl/>
              <w:spacing w:line="220" w:lineRule="exact"/>
              <w:jc w:val="center"/>
              <w:rPr>
                <w:rFonts w:ascii="宋体" w:hAnsi="宋体"/>
                <w:sz w:val="18"/>
                <w:szCs w:val="18"/>
                <w:u w:val="single"/>
              </w:rPr>
            </w:pPr>
            <w:r>
              <w:rPr>
                <w:rFonts w:hint="eastAsia" w:ascii="宋体" w:hAnsi="宋体"/>
                <w:sz w:val="18"/>
                <w:szCs w:val="18"/>
              </w:rPr>
              <w:t>教育局公办、集体办及普惠性民办幼儿园</w:t>
            </w:r>
          </w:p>
        </w:tc>
        <w:tc>
          <w:tcPr>
            <w:tcW w:w="800" w:type="dxa"/>
            <w:shd w:val="clear" w:color="auto" w:fill="FFFFFF"/>
            <w:vAlign w:val="center"/>
          </w:tcPr>
          <w:p>
            <w:pPr>
              <w:widowControl/>
              <w:spacing w:line="220" w:lineRule="exact"/>
              <w:jc w:val="center"/>
              <w:rPr>
                <w:rFonts w:hint="eastAsia" w:ascii="宋体" w:hAnsi="宋体"/>
                <w:sz w:val="18"/>
                <w:szCs w:val="18"/>
              </w:rPr>
            </w:pPr>
            <w:r>
              <w:rPr>
                <w:rFonts w:hint="eastAsia" w:ascii="宋体" w:hAnsi="宋体"/>
                <w:sz w:val="18"/>
                <w:szCs w:val="18"/>
              </w:rPr>
              <w:t>幼儿园</w:t>
            </w:r>
          </w:p>
          <w:p>
            <w:pPr>
              <w:widowControl/>
              <w:spacing w:line="220" w:lineRule="exact"/>
              <w:jc w:val="center"/>
              <w:rPr>
                <w:rFonts w:ascii="宋体" w:hAnsi="宋体"/>
                <w:sz w:val="18"/>
                <w:szCs w:val="18"/>
              </w:rPr>
            </w:pPr>
            <w:r>
              <w:rPr>
                <w:rFonts w:hint="eastAsia" w:ascii="宋体" w:hAnsi="宋体"/>
                <w:sz w:val="18"/>
                <w:szCs w:val="18"/>
              </w:rPr>
              <w:t>教师</w:t>
            </w:r>
          </w:p>
        </w:tc>
        <w:tc>
          <w:tcPr>
            <w:tcW w:w="64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02</w:t>
            </w:r>
          </w:p>
        </w:tc>
        <w:tc>
          <w:tcPr>
            <w:tcW w:w="960"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从事幼儿园教育教学工作</w:t>
            </w:r>
          </w:p>
        </w:tc>
        <w:tc>
          <w:tcPr>
            <w:tcW w:w="639"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专技</w:t>
            </w:r>
          </w:p>
        </w:tc>
        <w:tc>
          <w:tcPr>
            <w:tcW w:w="641" w:type="dxa"/>
            <w:shd w:val="clear" w:color="auto" w:fill="FFFFFF"/>
            <w:vAlign w:val="center"/>
          </w:tcPr>
          <w:p>
            <w:pPr>
              <w:widowControl/>
              <w:spacing w:line="220" w:lineRule="exact"/>
              <w:jc w:val="center"/>
              <w:rPr>
                <w:rFonts w:ascii="宋体" w:hAnsi="宋体"/>
                <w:sz w:val="18"/>
                <w:szCs w:val="18"/>
              </w:rPr>
            </w:pPr>
            <w:r>
              <w:rPr>
                <w:rFonts w:hint="eastAsia" w:ascii="宋体" w:hAnsi="宋体"/>
                <w:sz w:val="18"/>
                <w:szCs w:val="18"/>
              </w:rPr>
              <w:t>8</w:t>
            </w:r>
          </w:p>
        </w:tc>
        <w:tc>
          <w:tcPr>
            <w:tcW w:w="1002" w:type="dxa"/>
            <w:shd w:val="clear" w:color="auto" w:fill="FFFFFF"/>
            <w:vAlign w:val="center"/>
          </w:tcPr>
          <w:p>
            <w:pPr>
              <w:widowControl/>
              <w:spacing w:line="220" w:lineRule="exact"/>
              <w:jc w:val="center"/>
              <w:rPr>
                <w:rFonts w:hint="eastAsia" w:ascii="宋体" w:hAnsi="宋体" w:cs="宋体"/>
                <w:kern w:val="0"/>
                <w:sz w:val="18"/>
                <w:szCs w:val="18"/>
              </w:rPr>
            </w:pPr>
            <w:r>
              <w:rPr>
                <w:rFonts w:hint="eastAsia" w:ascii="宋体" w:hAnsi="宋体" w:cs="宋体"/>
                <w:kern w:val="0"/>
                <w:sz w:val="18"/>
                <w:szCs w:val="18"/>
              </w:rPr>
              <w:t>专科及</w:t>
            </w:r>
          </w:p>
          <w:p>
            <w:pPr>
              <w:widowControl/>
              <w:spacing w:line="220" w:lineRule="exact"/>
              <w:jc w:val="center"/>
              <w:rPr>
                <w:rFonts w:ascii="宋体" w:hAnsi="宋体"/>
                <w:sz w:val="18"/>
                <w:szCs w:val="18"/>
              </w:rPr>
            </w:pPr>
            <w:r>
              <w:rPr>
                <w:rFonts w:hint="eastAsia" w:ascii="宋体" w:hAnsi="宋体" w:cs="宋体"/>
                <w:kern w:val="0"/>
                <w:sz w:val="18"/>
                <w:szCs w:val="18"/>
              </w:rPr>
              <w:t>以上</w:t>
            </w:r>
          </w:p>
        </w:tc>
        <w:tc>
          <w:tcPr>
            <w:tcW w:w="1558" w:type="dxa"/>
            <w:shd w:val="clear" w:color="auto" w:fill="FFFFFF"/>
            <w:vAlign w:val="center"/>
          </w:tcPr>
          <w:p>
            <w:pPr>
              <w:widowControl/>
              <w:spacing w:line="220" w:lineRule="exact"/>
              <w:rPr>
                <w:rFonts w:ascii="宋体" w:hAnsi="宋体"/>
                <w:sz w:val="18"/>
                <w:szCs w:val="18"/>
              </w:rPr>
            </w:pPr>
            <w:r>
              <w:rPr>
                <w:rFonts w:hint="eastAsia" w:ascii="宋体" w:hAnsi="宋体" w:cs="宋体"/>
                <w:kern w:val="0"/>
                <w:sz w:val="18"/>
                <w:szCs w:val="18"/>
              </w:rPr>
              <w:t>专业不限</w:t>
            </w:r>
          </w:p>
        </w:tc>
        <w:tc>
          <w:tcPr>
            <w:tcW w:w="1600" w:type="dxa"/>
            <w:shd w:val="clear" w:color="auto" w:fill="FFFFFF"/>
            <w:vAlign w:val="center"/>
          </w:tcPr>
          <w:p>
            <w:pPr>
              <w:widowControl/>
              <w:spacing w:line="220" w:lineRule="exact"/>
              <w:rPr>
                <w:rFonts w:hint="eastAsia" w:ascii="宋体" w:hAnsi="宋体"/>
                <w:sz w:val="18"/>
                <w:szCs w:val="18"/>
              </w:rPr>
            </w:pPr>
            <w:r>
              <w:rPr>
                <w:rFonts w:hint="eastAsia" w:ascii="宋体" w:hAnsi="宋体"/>
                <w:sz w:val="18"/>
                <w:szCs w:val="18"/>
              </w:rPr>
              <w:t>①在教育行政部门注册登记的幼儿园任教满5周年</w:t>
            </w:r>
          </w:p>
          <w:p>
            <w:pPr>
              <w:widowControl/>
              <w:spacing w:line="220" w:lineRule="exact"/>
              <w:rPr>
                <w:rFonts w:hint="eastAsia" w:ascii="宋体" w:hAnsi="宋体"/>
                <w:sz w:val="18"/>
                <w:szCs w:val="18"/>
              </w:rPr>
            </w:pPr>
            <w:r>
              <w:rPr>
                <w:rFonts w:hint="eastAsia" w:ascii="宋体" w:hAnsi="宋体"/>
                <w:sz w:val="18"/>
                <w:szCs w:val="18"/>
              </w:rPr>
              <w:t>②非公办幼儿园录取人员，人事关系挂靠在相应小学</w:t>
            </w:r>
          </w:p>
        </w:tc>
      </w:tr>
    </w:tbl>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t>附件2：</w:t>
      </w:r>
    </w:p>
    <w:p>
      <w:pPr>
        <w:jc w:val="center"/>
        <w:rPr>
          <w:rFonts w:hint="eastAsia" w:ascii="黑体" w:eastAsia="黑体"/>
          <w:sz w:val="32"/>
          <w:szCs w:val="32"/>
        </w:rPr>
      </w:pPr>
      <w:r>
        <w:rPr>
          <w:rFonts w:hint="eastAsia" w:ascii="黑体" w:eastAsia="黑体"/>
          <w:sz w:val="32"/>
          <w:szCs w:val="32"/>
        </w:rPr>
        <w:t>2017年江苏省宜兴市教育系统公开招聘幼儿教师</w:t>
      </w:r>
    </w:p>
    <w:p>
      <w:pPr>
        <w:jc w:val="center"/>
        <w:rPr>
          <w:rFonts w:hint="eastAsia" w:ascii="黑体" w:eastAsia="黑体"/>
          <w:sz w:val="32"/>
          <w:szCs w:val="32"/>
        </w:rPr>
      </w:pPr>
      <w:r>
        <w:rPr>
          <w:rFonts w:hint="eastAsia" w:ascii="黑体" w:eastAsia="黑体"/>
          <w:sz w:val="32"/>
          <w:szCs w:val="32"/>
        </w:rPr>
        <w:t>第一阶段考试形式、内容一览表</w:t>
      </w:r>
    </w:p>
    <w:tbl>
      <w:tblPr>
        <w:tblStyle w:val="14"/>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97"/>
        <w:gridCol w:w="1080"/>
        <w:gridCol w:w="1800"/>
        <w:gridCol w:w="352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6" w:hRule="atLeast"/>
        </w:trPr>
        <w:tc>
          <w:tcPr>
            <w:tcW w:w="1497" w:type="dxa"/>
            <w:vAlign w:val="center"/>
          </w:tcPr>
          <w:p>
            <w:pPr>
              <w:spacing w:line="220" w:lineRule="exact"/>
              <w:jc w:val="center"/>
              <w:rPr>
                <w:rFonts w:hint="eastAsia" w:ascii="宋体" w:hAnsi="宋体"/>
                <w:b/>
                <w:sz w:val="20"/>
                <w:szCs w:val="20"/>
              </w:rPr>
            </w:pPr>
            <w:r>
              <w:rPr>
                <w:rFonts w:hint="eastAsia" w:ascii="宋体" w:hAnsi="宋体"/>
                <w:b/>
                <w:sz w:val="20"/>
                <w:szCs w:val="20"/>
              </w:rPr>
              <w:t>招聘岗位名称</w:t>
            </w:r>
          </w:p>
        </w:tc>
        <w:tc>
          <w:tcPr>
            <w:tcW w:w="1080" w:type="dxa"/>
            <w:vAlign w:val="center"/>
          </w:tcPr>
          <w:p>
            <w:pPr>
              <w:spacing w:line="220" w:lineRule="exact"/>
              <w:jc w:val="center"/>
              <w:rPr>
                <w:rFonts w:hint="eastAsia" w:ascii="宋体" w:hAnsi="宋体"/>
                <w:b/>
                <w:sz w:val="20"/>
                <w:szCs w:val="20"/>
              </w:rPr>
            </w:pPr>
            <w:r>
              <w:rPr>
                <w:rFonts w:hint="eastAsia" w:ascii="宋体" w:hAnsi="宋体"/>
                <w:b/>
                <w:sz w:val="20"/>
                <w:szCs w:val="20"/>
              </w:rPr>
              <w:t>考试形式</w:t>
            </w:r>
          </w:p>
        </w:tc>
        <w:tc>
          <w:tcPr>
            <w:tcW w:w="1800" w:type="dxa"/>
            <w:vAlign w:val="center"/>
          </w:tcPr>
          <w:p>
            <w:pPr>
              <w:spacing w:line="220" w:lineRule="exact"/>
              <w:jc w:val="center"/>
              <w:rPr>
                <w:rFonts w:hint="eastAsia" w:ascii="宋体" w:hAnsi="宋体"/>
                <w:b/>
                <w:sz w:val="20"/>
                <w:szCs w:val="20"/>
              </w:rPr>
            </w:pPr>
            <w:r>
              <w:rPr>
                <w:rFonts w:hint="eastAsia" w:ascii="宋体" w:hAnsi="宋体"/>
                <w:b/>
                <w:sz w:val="20"/>
                <w:szCs w:val="20"/>
              </w:rPr>
              <w:t>考试内容</w:t>
            </w:r>
          </w:p>
        </w:tc>
        <w:tc>
          <w:tcPr>
            <w:tcW w:w="3525" w:type="dxa"/>
            <w:vAlign w:val="center"/>
          </w:tcPr>
          <w:p>
            <w:pPr>
              <w:spacing w:line="220" w:lineRule="exact"/>
              <w:jc w:val="center"/>
              <w:rPr>
                <w:rFonts w:hint="eastAsia" w:ascii="宋体" w:hAnsi="宋体"/>
                <w:b/>
                <w:sz w:val="20"/>
                <w:szCs w:val="20"/>
              </w:rPr>
            </w:pPr>
            <w:r>
              <w:rPr>
                <w:rFonts w:hint="eastAsia" w:ascii="宋体" w:hAnsi="宋体"/>
                <w:b/>
                <w:sz w:val="20"/>
                <w:szCs w:val="20"/>
              </w:rPr>
              <w:t>范围及要求</w:t>
            </w:r>
          </w:p>
        </w:tc>
        <w:tc>
          <w:tcPr>
            <w:tcW w:w="955" w:type="dxa"/>
            <w:vAlign w:val="center"/>
          </w:tcPr>
          <w:p>
            <w:pPr>
              <w:spacing w:line="220" w:lineRule="exact"/>
              <w:jc w:val="center"/>
              <w:rPr>
                <w:rFonts w:hint="eastAsia" w:ascii="宋体" w:hAnsi="宋体"/>
                <w:b/>
                <w:sz w:val="20"/>
                <w:szCs w:val="20"/>
              </w:rPr>
            </w:pPr>
            <w:r>
              <w:rPr>
                <w:rFonts w:hint="eastAsia" w:ascii="宋体" w:hAnsi="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11" w:hRule="atLeast"/>
        </w:trPr>
        <w:tc>
          <w:tcPr>
            <w:tcW w:w="1497" w:type="dxa"/>
            <w:vMerge w:val="restart"/>
            <w:vAlign w:val="center"/>
          </w:tcPr>
          <w:p>
            <w:pPr>
              <w:spacing w:line="220" w:lineRule="exact"/>
              <w:jc w:val="center"/>
              <w:rPr>
                <w:rFonts w:hint="eastAsia" w:ascii="宋体" w:hAnsi="宋体"/>
                <w:sz w:val="20"/>
                <w:szCs w:val="20"/>
              </w:rPr>
            </w:pPr>
            <w:r>
              <w:rPr>
                <w:rFonts w:hint="eastAsia" w:ascii="宋体" w:hAnsi="宋体"/>
                <w:sz w:val="20"/>
                <w:szCs w:val="20"/>
              </w:rPr>
              <w:t>幼儿教师</w:t>
            </w:r>
          </w:p>
        </w:tc>
        <w:tc>
          <w:tcPr>
            <w:tcW w:w="1080" w:type="dxa"/>
            <w:vAlign w:val="center"/>
          </w:tcPr>
          <w:p>
            <w:pPr>
              <w:spacing w:line="220" w:lineRule="exact"/>
              <w:jc w:val="center"/>
              <w:rPr>
                <w:rFonts w:hint="eastAsia" w:ascii="宋体" w:hAnsi="宋体"/>
                <w:sz w:val="20"/>
                <w:szCs w:val="20"/>
              </w:rPr>
            </w:pPr>
            <w:r>
              <w:rPr>
                <w:rFonts w:hint="eastAsia" w:ascii="宋体" w:hAnsi="宋体"/>
                <w:sz w:val="20"/>
                <w:szCs w:val="20"/>
              </w:rPr>
              <w:t>笔试</w:t>
            </w:r>
          </w:p>
        </w:tc>
        <w:tc>
          <w:tcPr>
            <w:tcW w:w="1800" w:type="dxa"/>
            <w:vAlign w:val="center"/>
          </w:tcPr>
          <w:p>
            <w:pPr>
              <w:spacing w:line="220" w:lineRule="exact"/>
              <w:jc w:val="center"/>
              <w:rPr>
                <w:rFonts w:hint="eastAsia" w:ascii="宋体" w:hAnsi="宋体"/>
                <w:sz w:val="20"/>
                <w:szCs w:val="20"/>
              </w:rPr>
            </w:pPr>
            <w:r>
              <w:rPr>
                <w:rFonts w:hint="eastAsia" w:ascii="宋体" w:hAnsi="宋体"/>
                <w:sz w:val="20"/>
                <w:szCs w:val="20"/>
              </w:rPr>
              <w:t>教育公共知识和学科专业知识</w:t>
            </w:r>
          </w:p>
        </w:tc>
        <w:tc>
          <w:tcPr>
            <w:tcW w:w="3525" w:type="dxa"/>
            <w:vAlign w:val="center"/>
          </w:tcPr>
          <w:p>
            <w:pPr>
              <w:spacing w:line="220" w:lineRule="exact"/>
              <w:rPr>
                <w:rFonts w:hint="eastAsia" w:ascii="宋体" w:hAnsi="宋体"/>
                <w:sz w:val="20"/>
                <w:szCs w:val="20"/>
              </w:rPr>
            </w:pPr>
            <w:r>
              <w:rPr>
                <w:rFonts w:hint="eastAsia" w:ascii="宋体" w:hAnsi="宋体"/>
                <w:sz w:val="20"/>
                <w:szCs w:val="20"/>
              </w:rPr>
              <w:t>教育公共知识包括课程改革理论、教育学与心理学及其他综合知识等，主要考查应聘人员对教育学、心理学、教育法规和教师职业道德修养等相关知识的掌握情况。学科专业知识主要考查应聘人员作为幼儿教师应具备的专业知识和综合运用能力。</w:t>
            </w:r>
          </w:p>
        </w:tc>
        <w:tc>
          <w:tcPr>
            <w:tcW w:w="955" w:type="dxa"/>
            <w:vAlign w:val="center"/>
          </w:tcPr>
          <w:p>
            <w:pPr>
              <w:spacing w:line="220" w:lineRule="exact"/>
              <w:rPr>
                <w:rFonts w:hint="eastAsia" w:ascii="宋体" w:hAnsi="宋体"/>
                <w:sz w:val="20"/>
                <w:szCs w:val="20"/>
              </w:rPr>
            </w:pPr>
            <w:r>
              <w:rPr>
                <w:rFonts w:hint="eastAsia" w:ascii="宋体" w:hAnsi="宋体"/>
                <w:sz w:val="20"/>
                <w:szCs w:val="20"/>
              </w:rPr>
              <w:t>与无锡市区2017年教师招聘笔试同步进行；宜兴市组织考试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37" w:hRule="atLeast"/>
        </w:trPr>
        <w:tc>
          <w:tcPr>
            <w:tcW w:w="1497" w:type="dxa"/>
            <w:vMerge w:val="continue"/>
            <w:vAlign w:val="center"/>
          </w:tcPr>
          <w:p>
            <w:pPr>
              <w:spacing w:line="220" w:lineRule="exact"/>
              <w:jc w:val="center"/>
              <w:rPr>
                <w:rFonts w:hint="eastAsia" w:ascii="宋体" w:hAnsi="宋体"/>
                <w:sz w:val="20"/>
                <w:szCs w:val="20"/>
              </w:rPr>
            </w:pPr>
          </w:p>
        </w:tc>
        <w:tc>
          <w:tcPr>
            <w:tcW w:w="1080" w:type="dxa"/>
            <w:vAlign w:val="center"/>
          </w:tcPr>
          <w:p>
            <w:pPr>
              <w:spacing w:line="220" w:lineRule="exact"/>
              <w:jc w:val="center"/>
              <w:rPr>
                <w:rFonts w:hint="eastAsia" w:ascii="宋体" w:hAnsi="宋体"/>
                <w:sz w:val="20"/>
                <w:szCs w:val="20"/>
              </w:rPr>
            </w:pPr>
            <w:r>
              <w:rPr>
                <w:rFonts w:hint="eastAsia" w:ascii="宋体" w:hAnsi="宋体"/>
                <w:sz w:val="20"/>
                <w:szCs w:val="20"/>
              </w:rPr>
              <w:t>技能测试</w:t>
            </w:r>
          </w:p>
        </w:tc>
        <w:tc>
          <w:tcPr>
            <w:tcW w:w="1800" w:type="dxa"/>
            <w:vAlign w:val="center"/>
          </w:tcPr>
          <w:p>
            <w:pPr>
              <w:spacing w:line="220" w:lineRule="exact"/>
              <w:jc w:val="center"/>
              <w:rPr>
                <w:rFonts w:hint="eastAsia" w:ascii="宋体" w:hAnsi="宋体"/>
                <w:sz w:val="20"/>
                <w:szCs w:val="20"/>
              </w:rPr>
            </w:pPr>
            <w:r>
              <w:rPr>
                <w:rFonts w:hint="eastAsia" w:ascii="宋体" w:hAnsi="宋体"/>
                <w:sz w:val="20"/>
                <w:szCs w:val="20"/>
              </w:rPr>
              <w:t>绘画、歌唱、舞蹈</w:t>
            </w:r>
          </w:p>
        </w:tc>
        <w:tc>
          <w:tcPr>
            <w:tcW w:w="3525" w:type="dxa"/>
            <w:vAlign w:val="center"/>
          </w:tcPr>
          <w:p>
            <w:pPr>
              <w:spacing w:line="220" w:lineRule="exact"/>
              <w:rPr>
                <w:rFonts w:hint="eastAsia" w:ascii="宋体" w:hAnsi="宋体"/>
                <w:sz w:val="20"/>
                <w:szCs w:val="20"/>
              </w:rPr>
            </w:pPr>
            <w:r>
              <w:rPr>
                <w:rFonts w:hint="eastAsia" w:ascii="宋体" w:hAnsi="宋体"/>
                <w:sz w:val="20"/>
                <w:szCs w:val="20"/>
              </w:rPr>
              <w:t>绘画：为指定的故事配教学插图。</w:t>
            </w:r>
          </w:p>
          <w:p>
            <w:pPr>
              <w:spacing w:line="220" w:lineRule="exact"/>
              <w:rPr>
                <w:rFonts w:hint="eastAsia" w:ascii="宋体" w:hAnsi="宋体"/>
                <w:sz w:val="20"/>
                <w:szCs w:val="20"/>
              </w:rPr>
            </w:pPr>
            <w:r>
              <w:rPr>
                <w:rFonts w:hint="eastAsia" w:ascii="宋体" w:hAnsi="宋体"/>
                <w:sz w:val="20"/>
                <w:szCs w:val="20"/>
              </w:rPr>
              <w:t>歌唱：指定曲目，自弹自唱。</w:t>
            </w:r>
          </w:p>
          <w:p>
            <w:pPr>
              <w:spacing w:line="220" w:lineRule="exact"/>
              <w:ind w:left="600" w:hanging="600"/>
              <w:rPr>
                <w:rFonts w:hint="eastAsia" w:ascii="宋体" w:hAnsi="宋体"/>
                <w:sz w:val="20"/>
                <w:szCs w:val="20"/>
              </w:rPr>
            </w:pPr>
            <w:r>
              <w:rPr>
                <w:rFonts w:hint="eastAsia" w:ascii="宋体" w:hAnsi="宋体"/>
                <w:sz w:val="20"/>
                <w:szCs w:val="20"/>
              </w:rPr>
              <w:t>舞蹈：根据指定舞曲，创编并表演。</w:t>
            </w:r>
          </w:p>
          <w:p>
            <w:pPr>
              <w:spacing w:line="220" w:lineRule="exact"/>
              <w:ind w:left="600" w:hanging="600"/>
              <w:rPr>
                <w:rFonts w:hint="eastAsia" w:ascii="宋体" w:hAnsi="宋体"/>
                <w:sz w:val="20"/>
                <w:szCs w:val="20"/>
              </w:rPr>
            </w:pPr>
            <w:r>
              <w:rPr>
                <w:rFonts w:hint="eastAsia" w:ascii="宋体" w:hAnsi="宋体"/>
                <w:sz w:val="20"/>
                <w:szCs w:val="20"/>
              </w:rPr>
              <w:t>（三项成绩分值各占1/3，保留两位小数，四舍五入）</w:t>
            </w:r>
          </w:p>
        </w:tc>
        <w:tc>
          <w:tcPr>
            <w:tcW w:w="955" w:type="dxa"/>
          </w:tcPr>
          <w:p>
            <w:pPr>
              <w:spacing w:line="220" w:lineRule="exact"/>
              <w:rPr>
                <w:rFonts w:hint="eastAsia" w:ascii="宋体" w:hAnsi="宋体"/>
                <w:sz w:val="20"/>
                <w:szCs w:val="20"/>
              </w:rPr>
            </w:pPr>
            <w:r>
              <w:rPr>
                <w:rFonts w:hint="eastAsia" w:ascii="宋体" w:hAnsi="宋体"/>
                <w:sz w:val="20"/>
                <w:szCs w:val="20"/>
              </w:rPr>
              <w:t>宜兴市组织考试</w:t>
            </w:r>
          </w:p>
        </w:tc>
      </w:tr>
    </w:tbl>
    <w:p>
      <w:pPr>
        <w:spacing w:line="240" w:lineRule="exact"/>
        <w:rPr>
          <w:rFonts w:hint="eastAsia" w:ascii="宋体" w:hAnsi="宋体"/>
          <w:sz w:val="20"/>
          <w:szCs w:val="20"/>
        </w:rPr>
      </w:pPr>
    </w:p>
    <w:p>
      <w:pPr>
        <w:rPr>
          <w:rFonts w:hint="eastAsia" w:ascii="仿宋_GB2312" w:eastAsia="仿宋_GB2312"/>
          <w:sz w:val="28"/>
          <w:szCs w:val="28"/>
        </w:rPr>
      </w:pPr>
      <w:r>
        <w:rPr>
          <w:rFonts w:ascii="仿宋_GB2312" w:eastAsia="仿宋_GB2312"/>
          <w:sz w:val="32"/>
          <w:szCs w:val="32"/>
        </w:rPr>
        <w:br w:type="page"/>
      </w:r>
      <w:r>
        <w:rPr>
          <w:rFonts w:hint="eastAsia" w:ascii="仿宋_GB2312" w:eastAsia="仿宋_GB2312"/>
          <w:sz w:val="28"/>
          <w:szCs w:val="28"/>
        </w:rPr>
        <w:t>附件3：</w:t>
      </w:r>
    </w:p>
    <w:p>
      <w:pPr>
        <w:jc w:val="center"/>
        <w:rPr>
          <w:rFonts w:hint="eastAsia" w:ascii="黑体" w:eastAsia="黑体"/>
          <w:sz w:val="32"/>
          <w:szCs w:val="32"/>
        </w:rPr>
      </w:pPr>
      <w:r>
        <w:rPr>
          <w:rFonts w:hint="eastAsia" w:ascii="黑体" w:eastAsia="黑体"/>
          <w:sz w:val="32"/>
          <w:szCs w:val="32"/>
        </w:rPr>
        <w:t>2017年江苏省宜兴市教育系统公开招聘幼儿教师工作时序安排</w:t>
      </w:r>
    </w:p>
    <w:p>
      <w:pPr>
        <w:spacing w:line="240" w:lineRule="exact"/>
        <w:jc w:val="center"/>
        <w:rPr>
          <w:rFonts w:hint="eastAsia" w:ascii="黑体" w:eastAsia="黑体"/>
          <w:sz w:val="32"/>
          <w:szCs w:val="32"/>
        </w:rPr>
      </w:pPr>
    </w:p>
    <w:tbl>
      <w:tblPr>
        <w:tblStyle w:val="14"/>
        <w:tblW w:w="9083" w:type="dxa"/>
        <w:jc w:val="center"/>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6"/>
        <w:gridCol w:w="1964"/>
        <w:gridCol w:w="2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46" w:type="dxa"/>
            <w:vAlign w:val="center"/>
          </w:tcPr>
          <w:p>
            <w:pPr>
              <w:spacing w:line="260" w:lineRule="exact"/>
              <w:jc w:val="center"/>
              <w:rPr>
                <w:rFonts w:hint="eastAsia" w:ascii="宋体" w:hAnsi="宋体"/>
                <w:szCs w:val="21"/>
              </w:rPr>
            </w:pPr>
            <w:r>
              <w:rPr>
                <w:rFonts w:hint="eastAsia" w:ascii="宋体" w:hAnsi="宋体"/>
                <w:szCs w:val="21"/>
              </w:rPr>
              <w:t>事  项</w:t>
            </w:r>
          </w:p>
        </w:tc>
        <w:tc>
          <w:tcPr>
            <w:tcW w:w="1964" w:type="dxa"/>
            <w:vAlign w:val="center"/>
          </w:tcPr>
          <w:p>
            <w:pPr>
              <w:spacing w:line="260" w:lineRule="exact"/>
              <w:jc w:val="center"/>
              <w:rPr>
                <w:rFonts w:hint="eastAsia" w:ascii="宋体" w:hAnsi="宋体"/>
                <w:szCs w:val="21"/>
              </w:rPr>
            </w:pPr>
            <w:r>
              <w:rPr>
                <w:rFonts w:hint="eastAsia" w:ascii="宋体" w:hAnsi="宋体"/>
                <w:szCs w:val="21"/>
              </w:rPr>
              <w:t>时间</w:t>
            </w:r>
          </w:p>
        </w:tc>
        <w:tc>
          <w:tcPr>
            <w:tcW w:w="2273" w:type="dxa"/>
            <w:vAlign w:val="center"/>
          </w:tcPr>
          <w:p>
            <w:pPr>
              <w:spacing w:line="260" w:lineRule="exact"/>
              <w:jc w:val="center"/>
              <w:rPr>
                <w:rFonts w:hint="eastAsia" w:ascii="宋体" w:hAnsi="宋体"/>
                <w:szCs w:val="21"/>
              </w:rPr>
            </w:pPr>
            <w:r>
              <w:rPr>
                <w:rFonts w:hint="eastAsia" w:ascii="宋体" w:hAnsi="宋体"/>
                <w:szCs w:val="21"/>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网上报名</w:t>
            </w:r>
          </w:p>
        </w:tc>
        <w:tc>
          <w:tcPr>
            <w:tcW w:w="1964" w:type="dxa"/>
            <w:vAlign w:val="center"/>
          </w:tcPr>
          <w:p>
            <w:pPr>
              <w:spacing w:line="260" w:lineRule="exact"/>
              <w:jc w:val="center"/>
              <w:rPr>
                <w:rFonts w:hint="eastAsia" w:ascii="宋体" w:hAnsi="宋体"/>
                <w:szCs w:val="21"/>
              </w:rPr>
            </w:pPr>
            <w:r>
              <w:rPr>
                <w:rFonts w:hint="eastAsia" w:ascii="宋体" w:hAnsi="宋体"/>
                <w:szCs w:val="21"/>
              </w:rPr>
              <w:t>1月16日-19日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网上打印准考证</w:t>
            </w:r>
          </w:p>
        </w:tc>
        <w:tc>
          <w:tcPr>
            <w:tcW w:w="1964" w:type="dxa"/>
            <w:vAlign w:val="center"/>
          </w:tcPr>
          <w:p>
            <w:pPr>
              <w:spacing w:line="260" w:lineRule="exact"/>
              <w:jc w:val="center"/>
              <w:rPr>
                <w:rFonts w:hint="eastAsia" w:ascii="宋体" w:hAnsi="宋体"/>
                <w:szCs w:val="21"/>
              </w:rPr>
            </w:pPr>
            <w:r>
              <w:rPr>
                <w:rFonts w:hint="eastAsia" w:ascii="宋体" w:hAnsi="宋体"/>
                <w:szCs w:val="21"/>
              </w:rPr>
              <w:t>2月15日-18日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幼教考生笔试（第一阶段考试）</w:t>
            </w:r>
          </w:p>
        </w:tc>
        <w:tc>
          <w:tcPr>
            <w:tcW w:w="1964" w:type="dxa"/>
            <w:vAlign w:val="center"/>
          </w:tcPr>
          <w:p>
            <w:pPr>
              <w:spacing w:line="260" w:lineRule="exact"/>
              <w:jc w:val="center"/>
              <w:rPr>
                <w:rFonts w:hint="eastAsia" w:ascii="宋体" w:hAnsi="宋体"/>
                <w:szCs w:val="21"/>
              </w:rPr>
            </w:pPr>
            <w:r>
              <w:rPr>
                <w:rFonts w:hint="eastAsia" w:ascii="宋体" w:hAnsi="宋体"/>
                <w:szCs w:val="21"/>
              </w:rPr>
              <w:t>2月18日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江苏省宜兴中等专业学校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公布幼教考生笔试成绩及进入技能测试人员名单</w:t>
            </w:r>
          </w:p>
        </w:tc>
        <w:tc>
          <w:tcPr>
            <w:tcW w:w="1964" w:type="dxa"/>
            <w:vAlign w:val="center"/>
          </w:tcPr>
          <w:p>
            <w:pPr>
              <w:spacing w:line="260" w:lineRule="exact"/>
              <w:jc w:val="center"/>
              <w:rPr>
                <w:rFonts w:hint="eastAsia" w:ascii="宋体" w:hAnsi="宋体"/>
                <w:szCs w:val="21"/>
              </w:rPr>
            </w:pPr>
            <w:r>
              <w:rPr>
                <w:rFonts w:hint="eastAsia" w:ascii="宋体" w:hAnsi="宋体"/>
                <w:szCs w:val="21"/>
              </w:rPr>
              <w:t>2月23日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幼教考生技能测试（第一阶段考试）</w:t>
            </w:r>
          </w:p>
        </w:tc>
        <w:tc>
          <w:tcPr>
            <w:tcW w:w="1964" w:type="dxa"/>
            <w:vAlign w:val="center"/>
          </w:tcPr>
          <w:p>
            <w:pPr>
              <w:spacing w:line="260" w:lineRule="exact"/>
              <w:jc w:val="center"/>
              <w:rPr>
                <w:rFonts w:hint="eastAsia" w:ascii="宋体" w:hAnsi="宋体"/>
                <w:szCs w:val="21"/>
              </w:rPr>
            </w:pPr>
            <w:r>
              <w:rPr>
                <w:rFonts w:hint="eastAsia" w:ascii="宋体" w:hAnsi="宋体"/>
                <w:szCs w:val="21"/>
              </w:rPr>
              <w:t>2月25日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江苏省宜兴中等专业学校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公布幼教考生第一阶段考试成绩</w:t>
            </w:r>
          </w:p>
        </w:tc>
        <w:tc>
          <w:tcPr>
            <w:tcW w:w="1964" w:type="dxa"/>
            <w:vAlign w:val="center"/>
          </w:tcPr>
          <w:p>
            <w:pPr>
              <w:spacing w:line="260" w:lineRule="exact"/>
              <w:jc w:val="center"/>
              <w:rPr>
                <w:rFonts w:hint="eastAsia" w:ascii="宋体" w:hAnsi="宋体"/>
                <w:szCs w:val="21"/>
              </w:rPr>
            </w:pPr>
            <w:r>
              <w:rPr>
                <w:rFonts w:hint="eastAsia" w:ascii="宋体" w:hAnsi="宋体"/>
                <w:szCs w:val="21"/>
              </w:rPr>
              <w:t>3月3日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资格复审</w:t>
            </w:r>
          </w:p>
        </w:tc>
        <w:tc>
          <w:tcPr>
            <w:tcW w:w="1964" w:type="dxa"/>
            <w:vAlign w:val="center"/>
          </w:tcPr>
          <w:p>
            <w:pPr>
              <w:spacing w:line="240" w:lineRule="exact"/>
              <w:jc w:val="center"/>
              <w:rPr>
                <w:rFonts w:hint="eastAsia" w:ascii="宋体" w:hAnsi="宋体"/>
                <w:szCs w:val="21"/>
              </w:rPr>
            </w:pPr>
            <w:r>
              <w:rPr>
                <w:rFonts w:hint="eastAsia" w:ascii="宋体" w:hAnsi="宋体"/>
                <w:szCs w:val="21"/>
              </w:rPr>
              <w:t>3月8日-10日（上午8:30至11:00；下午1:30至4:30）</w:t>
            </w:r>
          </w:p>
        </w:tc>
        <w:tc>
          <w:tcPr>
            <w:tcW w:w="2273" w:type="dxa"/>
            <w:vAlign w:val="center"/>
          </w:tcPr>
          <w:p>
            <w:pPr>
              <w:spacing w:line="240" w:lineRule="exact"/>
              <w:jc w:val="center"/>
              <w:rPr>
                <w:rFonts w:hint="eastAsia" w:ascii="宋体" w:hAnsi="宋体"/>
                <w:szCs w:val="21"/>
              </w:rPr>
            </w:pPr>
            <w:r>
              <w:rPr>
                <w:rFonts w:hint="eastAsia" w:ascii="宋体" w:hAnsi="宋体"/>
                <w:szCs w:val="21"/>
              </w:rPr>
              <w:t>宜兴市教师发展中心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公布进入第二阶段考试人员名单</w:t>
            </w:r>
          </w:p>
        </w:tc>
        <w:tc>
          <w:tcPr>
            <w:tcW w:w="1964" w:type="dxa"/>
            <w:vAlign w:val="center"/>
          </w:tcPr>
          <w:p>
            <w:pPr>
              <w:spacing w:line="260" w:lineRule="exact"/>
              <w:jc w:val="center"/>
              <w:rPr>
                <w:rFonts w:hint="eastAsia" w:ascii="宋体" w:hAnsi="宋体"/>
                <w:szCs w:val="21"/>
              </w:rPr>
            </w:pPr>
            <w:r>
              <w:rPr>
                <w:rFonts w:hint="eastAsia" w:ascii="宋体" w:hAnsi="宋体"/>
                <w:szCs w:val="21"/>
              </w:rPr>
              <w:t>3月17日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试讲（第二阶段考试）</w:t>
            </w:r>
          </w:p>
        </w:tc>
        <w:tc>
          <w:tcPr>
            <w:tcW w:w="1964" w:type="dxa"/>
            <w:vAlign w:val="center"/>
          </w:tcPr>
          <w:p>
            <w:pPr>
              <w:spacing w:line="260" w:lineRule="exact"/>
              <w:jc w:val="center"/>
              <w:rPr>
                <w:rFonts w:hint="eastAsia" w:ascii="宋体" w:hAnsi="宋体"/>
                <w:szCs w:val="21"/>
              </w:rPr>
            </w:pPr>
            <w:r>
              <w:rPr>
                <w:rFonts w:hint="eastAsia" w:ascii="宋体" w:hAnsi="宋体"/>
                <w:szCs w:val="21"/>
              </w:rPr>
              <w:t>3月27日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江苏省宜兴中等专业学校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公布考试总成绩及进入体检人员名单</w:t>
            </w:r>
          </w:p>
        </w:tc>
        <w:tc>
          <w:tcPr>
            <w:tcW w:w="1964" w:type="dxa"/>
            <w:vAlign w:val="center"/>
          </w:tcPr>
          <w:p>
            <w:pPr>
              <w:spacing w:line="260" w:lineRule="exact"/>
              <w:jc w:val="center"/>
              <w:rPr>
                <w:rFonts w:hint="eastAsia" w:ascii="宋体" w:hAnsi="宋体"/>
                <w:szCs w:val="21"/>
              </w:rPr>
            </w:pPr>
            <w:r>
              <w:rPr>
                <w:rFonts w:hint="eastAsia" w:ascii="宋体" w:hAnsi="宋体"/>
                <w:szCs w:val="21"/>
              </w:rPr>
              <w:t>3月31日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46" w:type="dxa"/>
            <w:vAlign w:val="center"/>
          </w:tcPr>
          <w:p>
            <w:pPr>
              <w:spacing w:line="240" w:lineRule="exact"/>
              <w:rPr>
                <w:rFonts w:hint="eastAsia" w:ascii="宋体" w:hAnsi="宋体"/>
                <w:szCs w:val="21"/>
              </w:rPr>
            </w:pPr>
            <w:r>
              <w:rPr>
                <w:rFonts w:hint="eastAsia" w:ascii="宋体" w:hAnsi="宋体"/>
                <w:szCs w:val="21"/>
              </w:rPr>
              <w:t>报考01岗位入围考生签订《就业意向书》，上交相关材料</w:t>
            </w:r>
          </w:p>
        </w:tc>
        <w:tc>
          <w:tcPr>
            <w:tcW w:w="1964" w:type="dxa"/>
            <w:vAlign w:val="center"/>
          </w:tcPr>
          <w:p>
            <w:pPr>
              <w:spacing w:line="240" w:lineRule="exact"/>
              <w:jc w:val="center"/>
              <w:rPr>
                <w:rFonts w:hint="eastAsia" w:ascii="宋体" w:hAnsi="宋体"/>
                <w:szCs w:val="21"/>
              </w:rPr>
            </w:pPr>
            <w:r>
              <w:rPr>
                <w:rFonts w:hint="eastAsia" w:ascii="宋体" w:hAnsi="宋体"/>
                <w:szCs w:val="21"/>
              </w:rPr>
              <w:t>4月5日-7日</w:t>
            </w:r>
          </w:p>
        </w:tc>
        <w:tc>
          <w:tcPr>
            <w:tcW w:w="2273" w:type="dxa"/>
            <w:vAlign w:val="center"/>
          </w:tcPr>
          <w:p>
            <w:pPr>
              <w:spacing w:line="240" w:lineRule="exact"/>
              <w:jc w:val="center"/>
              <w:rPr>
                <w:rFonts w:hint="eastAsia" w:ascii="宋体" w:hAnsi="宋体"/>
                <w:szCs w:val="21"/>
              </w:rPr>
            </w:pPr>
            <w:r>
              <w:rPr>
                <w:rFonts w:hint="eastAsia" w:ascii="宋体" w:hAnsi="宋体"/>
                <w:szCs w:val="21"/>
              </w:rPr>
              <w:t>宜兴市教师发展中心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入围考生领取体检通知（按通知时间参加体检），应届毕业生毕业证书、教师资格证、研究生学位证书核对原件</w:t>
            </w:r>
          </w:p>
        </w:tc>
        <w:tc>
          <w:tcPr>
            <w:tcW w:w="1964" w:type="dxa"/>
            <w:vAlign w:val="center"/>
          </w:tcPr>
          <w:p>
            <w:pPr>
              <w:spacing w:line="260" w:lineRule="exact"/>
              <w:jc w:val="center"/>
              <w:rPr>
                <w:rFonts w:hint="eastAsia" w:ascii="宋体" w:hAnsi="宋体"/>
                <w:szCs w:val="21"/>
              </w:rPr>
            </w:pPr>
            <w:r>
              <w:rPr>
                <w:rFonts w:hint="eastAsia" w:ascii="宋体" w:hAnsi="宋体"/>
                <w:szCs w:val="21"/>
              </w:rPr>
              <w:t>7月3日上午</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宜兴市实验中学南校区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4846" w:type="dxa"/>
            <w:vAlign w:val="center"/>
          </w:tcPr>
          <w:p>
            <w:pPr>
              <w:spacing w:line="240" w:lineRule="exact"/>
              <w:rPr>
                <w:rFonts w:hint="eastAsia" w:ascii="宋体" w:hAnsi="宋体"/>
                <w:szCs w:val="21"/>
              </w:rPr>
            </w:pPr>
            <w:r>
              <w:rPr>
                <w:rFonts w:hint="eastAsia" w:ascii="宋体" w:hAnsi="宋体"/>
                <w:szCs w:val="21"/>
              </w:rPr>
              <w:t>复检或递补体检</w:t>
            </w:r>
          </w:p>
        </w:tc>
        <w:tc>
          <w:tcPr>
            <w:tcW w:w="1964"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2273" w:type="dxa"/>
            <w:vAlign w:val="center"/>
          </w:tcPr>
          <w:p>
            <w:pPr>
              <w:spacing w:line="240" w:lineRule="exact"/>
              <w:jc w:val="center"/>
              <w:rPr>
                <w:rFonts w:hint="eastAsia" w:ascii="宋体" w:hAnsi="宋体"/>
                <w:szCs w:val="21"/>
              </w:rPr>
            </w:pPr>
            <w:r>
              <w:rPr>
                <w:rFonts w:hint="eastAsia" w:ascii="宋体" w:hAnsi="宋体"/>
                <w:szCs w:val="21"/>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公布体检结果，进行考察</w:t>
            </w:r>
          </w:p>
        </w:tc>
        <w:tc>
          <w:tcPr>
            <w:tcW w:w="1964" w:type="dxa"/>
            <w:vAlign w:val="center"/>
          </w:tcPr>
          <w:p>
            <w:pPr>
              <w:spacing w:line="260" w:lineRule="exact"/>
              <w:jc w:val="center"/>
              <w:rPr>
                <w:rFonts w:hint="eastAsia" w:ascii="宋体" w:hAnsi="宋体"/>
                <w:szCs w:val="21"/>
              </w:rPr>
            </w:pPr>
            <w:r>
              <w:rPr>
                <w:rFonts w:hint="eastAsia" w:ascii="宋体" w:hAnsi="宋体"/>
                <w:szCs w:val="21"/>
              </w:rPr>
              <w:t>另行通知</w:t>
            </w:r>
          </w:p>
        </w:tc>
        <w:tc>
          <w:tcPr>
            <w:tcW w:w="2273" w:type="dxa"/>
            <w:vAlign w:val="center"/>
          </w:tcPr>
          <w:p>
            <w:pPr>
              <w:spacing w:line="260" w:lineRule="exact"/>
              <w:jc w:val="center"/>
              <w:rPr>
                <w:rFonts w:hint="eastAsia" w:ascii="宋体" w:hAnsi="宋体"/>
                <w:szCs w:val="21"/>
              </w:rPr>
            </w:pPr>
            <w:r>
              <w:rPr>
                <w:rFonts w:hint="eastAsia" w:ascii="宋体" w:hAnsi="宋体"/>
                <w:szCs w:val="21"/>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拟录用人员名单公示</w:t>
            </w:r>
          </w:p>
        </w:tc>
        <w:tc>
          <w:tcPr>
            <w:tcW w:w="1964" w:type="dxa"/>
            <w:vAlign w:val="center"/>
          </w:tcPr>
          <w:p>
            <w:pPr>
              <w:spacing w:line="260" w:lineRule="exact"/>
              <w:jc w:val="center"/>
              <w:rPr>
                <w:rFonts w:hint="eastAsia" w:ascii="宋体" w:hAnsi="宋体"/>
                <w:szCs w:val="21"/>
              </w:rPr>
            </w:pPr>
            <w:r>
              <w:rPr>
                <w:rFonts w:hint="eastAsia" w:ascii="宋体" w:hAnsi="宋体"/>
                <w:szCs w:val="21"/>
              </w:rPr>
              <w:t>另行通知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宜兴教育信息网、</w:t>
            </w:r>
          </w:p>
          <w:p>
            <w:pPr>
              <w:spacing w:line="260" w:lineRule="exact"/>
              <w:jc w:val="center"/>
              <w:rPr>
                <w:rFonts w:hint="eastAsia" w:ascii="宋体" w:hAnsi="宋体"/>
                <w:szCs w:val="21"/>
              </w:rPr>
            </w:pPr>
            <w:r>
              <w:rPr>
                <w:rFonts w:hint="eastAsia" w:ascii="宋体" w:hAnsi="宋体"/>
                <w:szCs w:val="21"/>
              </w:rPr>
              <w:t>宜兴市人力资源和</w:t>
            </w:r>
          </w:p>
          <w:p>
            <w:pPr>
              <w:spacing w:line="260" w:lineRule="exact"/>
              <w:jc w:val="center"/>
              <w:rPr>
                <w:rFonts w:hint="eastAsia" w:ascii="宋体" w:hAnsi="宋体"/>
                <w:szCs w:val="21"/>
              </w:rPr>
            </w:pPr>
            <w:r>
              <w:rPr>
                <w:rFonts w:hint="eastAsia" w:ascii="宋体" w:hAnsi="宋体"/>
                <w:szCs w:val="21"/>
              </w:rPr>
              <w:t>社会保障网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46" w:type="dxa"/>
            <w:vAlign w:val="center"/>
          </w:tcPr>
          <w:p>
            <w:pPr>
              <w:spacing w:line="240" w:lineRule="exact"/>
              <w:rPr>
                <w:rFonts w:hint="eastAsia" w:ascii="宋体" w:hAnsi="宋体"/>
                <w:szCs w:val="21"/>
              </w:rPr>
            </w:pPr>
            <w:r>
              <w:rPr>
                <w:rFonts w:hint="eastAsia" w:ascii="宋体" w:hAnsi="宋体"/>
                <w:szCs w:val="21"/>
              </w:rPr>
              <w:t>公布学校岗位数，明确岗位选择规则</w:t>
            </w:r>
          </w:p>
        </w:tc>
        <w:tc>
          <w:tcPr>
            <w:tcW w:w="1964"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2273" w:type="dxa"/>
            <w:vAlign w:val="center"/>
          </w:tcPr>
          <w:p>
            <w:pPr>
              <w:spacing w:line="240" w:lineRule="exact"/>
              <w:jc w:val="center"/>
              <w:rPr>
                <w:rFonts w:hint="eastAsia" w:ascii="宋体" w:hAnsi="宋体"/>
                <w:szCs w:val="21"/>
              </w:rPr>
            </w:pPr>
            <w:r>
              <w:rPr>
                <w:rFonts w:hint="eastAsia" w:ascii="宋体" w:hAnsi="宋体"/>
                <w:szCs w:val="21"/>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4846" w:type="dxa"/>
            <w:vAlign w:val="center"/>
          </w:tcPr>
          <w:p>
            <w:pPr>
              <w:spacing w:line="240" w:lineRule="exact"/>
              <w:rPr>
                <w:rFonts w:hint="eastAsia" w:ascii="宋体" w:hAnsi="宋体"/>
                <w:szCs w:val="21"/>
              </w:rPr>
            </w:pPr>
            <w:r>
              <w:rPr>
                <w:rFonts w:hint="eastAsia" w:ascii="宋体" w:hAnsi="宋体"/>
                <w:szCs w:val="21"/>
              </w:rPr>
              <w:t>网上填报并确认志愿</w:t>
            </w:r>
          </w:p>
        </w:tc>
        <w:tc>
          <w:tcPr>
            <w:tcW w:w="1964" w:type="dxa"/>
            <w:vAlign w:val="center"/>
          </w:tcPr>
          <w:p>
            <w:pPr>
              <w:spacing w:line="240" w:lineRule="exact"/>
              <w:jc w:val="center"/>
              <w:rPr>
                <w:rFonts w:hint="eastAsia" w:ascii="宋体" w:hAnsi="宋体"/>
                <w:szCs w:val="21"/>
              </w:rPr>
            </w:pPr>
            <w:r>
              <w:rPr>
                <w:rFonts w:hint="eastAsia" w:ascii="宋体" w:hAnsi="宋体"/>
                <w:szCs w:val="21"/>
              </w:rPr>
              <w:t>另行通知</w:t>
            </w:r>
          </w:p>
        </w:tc>
        <w:tc>
          <w:tcPr>
            <w:tcW w:w="2273" w:type="dxa"/>
            <w:vAlign w:val="center"/>
          </w:tcPr>
          <w:p>
            <w:pPr>
              <w:spacing w:line="240" w:lineRule="exact"/>
              <w:jc w:val="center"/>
              <w:rPr>
                <w:rFonts w:hint="eastAsia" w:ascii="宋体" w:hAnsi="宋体"/>
                <w:szCs w:val="21"/>
              </w:rPr>
            </w:pPr>
            <w:r>
              <w:rPr>
                <w:rFonts w:hint="eastAsia" w:ascii="宋体" w:hAnsi="宋体"/>
                <w:szCs w:val="21"/>
              </w:rPr>
              <w:t>宜兴教育信息网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考生岗位情况公示</w:t>
            </w:r>
          </w:p>
        </w:tc>
        <w:tc>
          <w:tcPr>
            <w:tcW w:w="1964" w:type="dxa"/>
            <w:vAlign w:val="center"/>
          </w:tcPr>
          <w:p>
            <w:pPr>
              <w:spacing w:line="260" w:lineRule="exact"/>
              <w:jc w:val="center"/>
              <w:rPr>
                <w:rFonts w:hint="eastAsia" w:ascii="宋体" w:hAnsi="宋体"/>
                <w:szCs w:val="21"/>
              </w:rPr>
            </w:pPr>
            <w:r>
              <w:rPr>
                <w:rFonts w:hint="eastAsia" w:ascii="宋体" w:hAnsi="宋体"/>
                <w:szCs w:val="21"/>
              </w:rPr>
              <w:t>另行通知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宜兴教育信息网、</w:t>
            </w:r>
          </w:p>
          <w:p>
            <w:pPr>
              <w:spacing w:line="260" w:lineRule="exact"/>
              <w:jc w:val="center"/>
              <w:rPr>
                <w:rFonts w:hint="eastAsia" w:ascii="宋体" w:hAnsi="宋体"/>
                <w:szCs w:val="21"/>
              </w:rPr>
            </w:pPr>
            <w:r>
              <w:rPr>
                <w:rFonts w:hint="eastAsia" w:ascii="宋体" w:hAnsi="宋体"/>
                <w:szCs w:val="21"/>
              </w:rPr>
              <w:t>宜兴市人力资源和</w:t>
            </w:r>
          </w:p>
          <w:p>
            <w:pPr>
              <w:spacing w:line="260" w:lineRule="exact"/>
              <w:jc w:val="center"/>
              <w:rPr>
                <w:rFonts w:hint="eastAsia" w:ascii="宋体" w:hAnsi="宋体"/>
                <w:szCs w:val="21"/>
              </w:rPr>
            </w:pPr>
            <w:r>
              <w:rPr>
                <w:rFonts w:hint="eastAsia" w:ascii="宋体" w:hAnsi="宋体"/>
                <w:szCs w:val="21"/>
              </w:rPr>
              <w:t>社会保障网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4846" w:type="dxa"/>
            <w:vAlign w:val="center"/>
          </w:tcPr>
          <w:p>
            <w:pPr>
              <w:spacing w:line="260" w:lineRule="exact"/>
              <w:rPr>
                <w:rFonts w:hint="eastAsia" w:ascii="宋体" w:hAnsi="宋体"/>
                <w:szCs w:val="21"/>
              </w:rPr>
            </w:pPr>
            <w:r>
              <w:rPr>
                <w:rFonts w:hint="eastAsia" w:ascii="宋体" w:hAnsi="宋体"/>
                <w:szCs w:val="21"/>
              </w:rPr>
              <w:t>领取工作介绍信</w:t>
            </w:r>
          </w:p>
        </w:tc>
        <w:tc>
          <w:tcPr>
            <w:tcW w:w="1964" w:type="dxa"/>
            <w:vAlign w:val="center"/>
          </w:tcPr>
          <w:p>
            <w:pPr>
              <w:spacing w:line="260" w:lineRule="exact"/>
              <w:jc w:val="center"/>
              <w:rPr>
                <w:rFonts w:hint="eastAsia" w:ascii="宋体" w:hAnsi="宋体"/>
                <w:szCs w:val="21"/>
              </w:rPr>
            </w:pPr>
            <w:r>
              <w:rPr>
                <w:rFonts w:hint="eastAsia" w:ascii="宋体" w:hAnsi="宋体"/>
                <w:szCs w:val="21"/>
              </w:rPr>
              <w:t>另行通知</w:t>
            </w:r>
          </w:p>
        </w:tc>
        <w:tc>
          <w:tcPr>
            <w:tcW w:w="2273" w:type="dxa"/>
            <w:vAlign w:val="center"/>
          </w:tcPr>
          <w:p>
            <w:pPr>
              <w:spacing w:line="260" w:lineRule="exact"/>
              <w:jc w:val="center"/>
              <w:rPr>
                <w:rFonts w:hint="eastAsia" w:ascii="宋体" w:hAnsi="宋体"/>
                <w:szCs w:val="21"/>
              </w:rPr>
            </w:pPr>
            <w:r>
              <w:rPr>
                <w:rFonts w:hint="eastAsia" w:ascii="宋体" w:hAnsi="宋体"/>
                <w:szCs w:val="21"/>
              </w:rPr>
              <w:t>宜兴市教师发展中心</w:t>
            </w:r>
          </w:p>
        </w:tc>
      </w:tr>
    </w:tbl>
    <w:p>
      <w:pPr>
        <w:spacing w:line="460" w:lineRule="exact"/>
        <w:rPr>
          <w:rFonts w:hint="eastAsia" w:ascii="仿宋_GB2312" w:eastAsia="仿宋_GB2312"/>
          <w:sz w:val="32"/>
          <w:szCs w:val="32"/>
        </w:rPr>
      </w:pPr>
      <w:r>
        <w:rPr>
          <w:rFonts w:hint="eastAsia" w:ascii="宋体" w:hAnsi="宋体"/>
          <w:szCs w:val="21"/>
        </w:rPr>
        <w:t>注：各类考试时间与地点为预定计划，具体时间、地点详见准考证（如有调整，另行通知）。</w:t>
      </w:r>
    </w:p>
    <w:sectPr>
      <w:footerReference r:id="rId3" w:type="default"/>
      <w:footerReference r:id="rId4" w:type="even"/>
      <w:pgSz w:w="11906" w:h="16838"/>
      <w:pgMar w:top="1361" w:right="1346" w:bottom="1678" w:left="1588" w:header="851" w:footer="992" w:gutter="0"/>
      <w:cols w:space="425" w:num="1"/>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1C"/>
    <w:rsid w:val="00010DCE"/>
    <w:rsid w:val="00011175"/>
    <w:rsid w:val="00027B7A"/>
    <w:rsid w:val="00031C17"/>
    <w:rsid w:val="00032D46"/>
    <w:rsid w:val="00033F91"/>
    <w:rsid w:val="00043E28"/>
    <w:rsid w:val="0004446F"/>
    <w:rsid w:val="000526F4"/>
    <w:rsid w:val="00054DE0"/>
    <w:rsid w:val="0006078B"/>
    <w:rsid w:val="000626CC"/>
    <w:rsid w:val="00064316"/>
    <w:rsid w:val="000715FE"/>
    <w:rsid w:val="00072470"/>
    <w:rsid w:val="000740FB"/>
    <w:rsid w:val="00076028"/>
    <w:rsid w:val="000800CD"/>
    <w:rsid w:val="00081FBD"/>
    <w:rsid w:val="00082281"/>
    <w:rsid w:val="00093757"/>
    <w:rsid w:val="00096655"/>
    <w:rsid w:val="000A1E6E"/>
    <w:rsid w:val="000A2409"/>
    <w:rsid w:val="000A73DE"/>
    <w:rsid w:val="000B2EDA"/>
    <w:rsid w:val="000B43BE"/>
    <w:rsid w:val="000B5E53"/>
    <w:rsid w:val="000B79C6"/>
    <w:rsid w:val="000C7A4B"/>
    <w:rsid w:val="000D115C"/>
    <w:rsid w:val="000D2E73"/>
    <w:rsid w:val="000D4865"/>
    <w:rsid w:val="000D7A02"/>
    <w:rsid w:val="000E0F19"/>
    <w:rsid w:val="000E25CA"/>
    <w:rsid w:val="000E2864"/>
    <w:rsid w:val="00100F7F"/>
    <w:rsid w:val="00105FFE"/>
    <w:rsid w:val="0010625F"/>
    <w:rsid w:val="001071FE"/>
    <w:rsid w:val="00112DFA"/>
    <w:rsid w:val="001149C5"/>
    <w:rsid w:val="00116572"/>
    <w:rsid w:val="00123709"/>
    <w:rsid w:val="00130B97"/>
    <w:rsid w:val="00133CED"/>
    <w:rsid w:val="00133FB7"/>
    <w:rsid w:val="00135D25"/>
    <w:rsid w:val="00137EA0"/>
    <w:rsid w:val="00140D23"/>
    <w:rsid w:val="001543C9"/>
    <w:rsid w:val="00161880"/>
    <w:rsid w:val="00162977"/>
    <w:rsid w:val="0017280C"/>
    <w:rsid w:val="00176BD7"/>
    <w:rsid w:val="00181412"/>
    <w:rsid w:val="00184F97"/>
    <w:rsid w:val="001863DA"/>
    <w:rsid w:val="001879F2"/>
    <w:rsid w:val="001936CE"/>
    <w:rsid w:val="00195FFE"/>
    <w:rsid w:val="001A29BF"/>
    <w:rsid w:val="001A3626"/>
    <w:rsid w:val="001A3698"/>
    <w:rsid w:val="001A4BA9"/>
    <w:rsid w:val="001A7655"/>
    <w:rsid w:val="001B1A1D"/>
    <w:rsid w:val="001B364C"/>
    <w:rsid w:val="001B66C9"/>
    <w:rsid w:val="001C169A"/>
    <w:rsid w:val="001C1E96"/>
    <w:rsid w:val="001C20E2"/>
    <w:rsid w:val="001D1625"/>
    <w:rsid w:val="001D2DF1"/>
    <w:rsid w:val="001D3298"/>
    <w:rsid w:val="001D5927"/>
    <w:rsid w:val="001E089B"/>
    <w:rsid w:val="001E1CF8"/>
    <w:rsid w:val="001E49F0"/>
    <w:rsid w:val="001E6305"/>
    <w:rsid w:val="001E6D16"/>
    <w:rsid w:val="001E773A"/>
    <w:rsid w:val="001F4B4B"/>
    <w:rsid w:val="0020757F"/>
    <w:rsid w:val="0021076B"/>
    <w:rsid w:val="00212049"/>
    <w:rsid w:val="0021475C"/>
    <w:rsid w:val="002203A2"/>
    <w:rsid w:val="002226E3"/>
    <w:rsid w:val="0022309C"/>
    <w:rsid w:val="00223FA0"/>
    <w:rsid w:val="002310A8"/>
    <w:rsid w:val="002316EB"/>
    <w:rsid w:val="002333D7"/>
    <w:rsid w:val="00247363"/>
    <w:rsid w:val="0024759A"/>
    <w:rsid w:val="00253C8A"/>
    <w:rsid w:val="002579B1"/>
    <w:rsid w:val="00257C60"/>
    <w:rsid w:val="00262971"/>
    <w:rsid w:val="00264E85"/>
    <w:rsid w:val="002679B5"/>
    <w:rsid w:val="00272A26"/>
    <w:rsid w:val="00273DBC"/>
    <w:rsid w:val="00274505"/>
    <w:rsid w:val="00277ADD"/>
    <w:rsid w:val="00284701"/>
    <w:rsid w:val="00284E24"/>
    <w:rsid w:val="002922FD"/>
    <w:rsid w:val="00294875"/>
    <w:rsid w:val="002A1866"/>
    <w:rsid w:val="002A2C77"/>
    <w:rsid w:val="002B60AF"/>
    <w:rsid w:val="002C4562"/>
    <w:rsid w:val="002D0669"/>
    <w:rsid w:val="002E49AD"/>
    <w:rsid w:val="002E4F9F"/>
    <w:rsid w:val="002F6477"/>
    <w:rsid w:val="002F724A"/>
    <w:rsid w:val="003035AA"/>
    <w:rsid w:val="003120F4"/>
    <w:rsid w:val="00322193"/>
    <w:rsid w:val="00323791"/>
    <w:rsid w:val="00330977"/>
    <w:rsid w:val="00342F56"/>
    <w:rsid w:val="00344B0E"/>
    <w:rsid w:val="00344E0D"/>
    <w:rsid w:val="00353793"/>
    <w:rsid w:val="00354C02"/>
    <w:rsid w:val="00366EDB"/>
    <w:rsid w:val="0036721B"/>
    <w:rsid w:val="00371BB7"/>
    <w:rsid w:val="0037283C"/>
    <w:rsid w:val="00372BBD"/>
    <w:rsid w:val="00377394"/>
    <w:rsid w:val="00377452"/>
    <w:rsid w:val="0037747A"/>
    <w:rsid w:val="00380DEB"/>
    <w:rsid w:val="003825A3"/>
    <w:rsid w:val="00383355"/>
    <w:rsid w:val="00390CD7"/>
    <w:rsid w:val="003A0E88"/>
    <w:rsid w:val="003A2572"/>
    <w:rsid w:val="003A2B9B"/>
    <w:rsid w:val="003A2D05"/>
    <w:rsid w:val="003A302A"/>
    <w:rsid w:val="003B0FED"/>
    <w:rsid w:val="003B14A7"/>
    <w:rsid w:val="003B1FDC"/>
    <w:rsid w:val="003B20CF"/>
    <w:rsid w:val="003B31DF"/>
    <w:rsid w:val="003B329D"/>
    <w:rsid w:val="003B6431"/>
    <w:rsid w:val="003B7079"/>
    <w:rsid w:val="003B7E69"/>
    <w:rsid w:val="003C7950"/>
    <w:rsid w:val="003C7BB3"/>
    <w:rsid w:val="003D03FC"/>
    <w:rsid w:val="003E0BCB"/>
    <w:rsid w:val="003E26FE"/>
    <w:rsid w:val="003E36FA"/>
    <w:rsid w:val="003E421B"/>
    <w:rsid w:val="003E664C"/>
    <w:rsid w:val="003F51FA"/>
    <w:rsid w:val="003F5E70"/>
    <w:rsid w:val="003F7BC1"/>
    <w:rsid w:val="00414444"/>
    <w:rsid w:val="00414D56"/>
    <w:rsid w:val="00414E33"/>
    <w:rsid w:val="004178E7"/>
    <w:rsid w:val="004208E5"/>
    <w:rsid w:val="00421C24"/>
    <w:rsid w:val="00424E43"/>
    <w:rsid w:val="00426024"/>
    <w:rsid w:val="00431B9D"/>
    <w:rsid w:val="00434618"/>
    <w:rsid w:val="004425FB"/>
    <w:rsid w:val="00443E54"/>
    <w:rsid w:val="00447EE7"/>
    <w:rsid w:val="004507FC"/>
    <w:rsid w:val="00452F8F"/>
    <w:rsid w:val="00454276"/>
    <w:rsid w:val="004543B4"/>
    <w:rsid w:val="00455A32"/>
    <w:rsid w:val="00462299"/>
    <w:rsid w:val="004640AB"/>
    <w:rsid w:val="004679C2"/>
    <w:rsid w:val="004702AC"/>
    <w:rsid w:val="004732E4"/>
    <w:rsid w:val="004763F3"/>
    <w:rsid w:val="00476C52"/>
    <w:rsid w:val="00480E5F"/>
    <w:rsid w:val="004817A6"/>
    <w:rsid w:val="0048387B"/>
    <w:rsid w:val="0048493B"/>
    <w:rsid w:val="00493F82"/>
    <w:rsid w:val="004A1D90"/>
    <w:rsid w:val="004A239F"/>
    <w:rsid w:val="004A4E54"/>
    <w:rsid w:val="004A541D"/>
    <w:rsid w:val="004B4700"/>
    <w:rsid w:val="004B4722"/>
    <w:rsid w:val="004B735C"/>
    <w:rsid w:val="004D0143"/>
    <w:rsid w:val="004D19E2"/>
    <w:rsid w:val="004D230C"/>
    <w:rsid w:val="004D3ADD"/>
    <w:rsid w:val="004D6BD7"/>
    <w:rsid w:val="004E1EF1"/>
    <w:rsid w:val="004E30EB"/>
    <w:rsid w:val="004F098D"/>
    <w:rsid w:val="004F3455"/>
    <w:rsid w:val="004F5DC9"/>
    <w:rsid w:val="004F6C13"/>
    <w:rsid w:val="005061E7"/>
    <w:rsid w:val="00506C58"/>
    <w:rsid w:val="005111BC"/>
    <w:rsid w:val="005115E2"/>
    <w:rsid w:val="005124BB"/>
    <w:rsid w:val="00512719"/>
    <w:rsid w:val="00512A12"/>
    <w:rsid w:val="00515858"/>
    <w:rsid w:val="00521EE4"/>
    <w:rsid w:val="005223D2"/>
    <w:rsid w:val="00523273"/>
    <w:rsid w:val="00523781"/>
    <w:rsid w:val="00523B3B"/>
    <w:rsid w:val="0052571C"/>
    <w:rsid w:val="0053037A"/>
    <w:rsid w:val="005360B1"/>
    <w:rsid w:val="005368A0"/>
    <w:rsid w:val="00540142"/>
    <w:rsid w:val="00543C81"/>
    <w:rsid w:val="00544BBB"/>
    <w:rsid w:val="00545217"/>
    <w:rsid w:val="00546729"/>
    <w:rsid w:val="00552647"/>
    <w:rsid w:val="00552E97"/>
    <w:rsid w:val="0055754F"/>
    <w:rsid w:val="00557AF5"/>
    <w:rsid w:val="00564504"/>
    <w:rsid w:val="00565794"/>
    <w:rsid w:val="005666EF"/>
    <w:rsid w:val="00566E2F"/>
    <w:rsid w:val="0056780D"/>
    <w:rsid w:val="00574892"/>
    <w:rsid w:val="00577B4F"/>
    <w:rsid w:val="005815EC"/>
    <w:rsid w:val="00582DC9"/>
    <w:rsid w:val="005835F4"/>
    <w:rsid w:val="00584AD3"/>
    <w:rsid w:val="00585739"/>
    <w:rsid w:val="0058636A"/>
    <w:rsid w:val="00594A75"/>
    <w:rsid w:val="00595513"/>
    <w:rsid w:val="005969BF"/>
    <w:rsid w:val="005A079F"/>
    <w:rsid w:val="005A157C"/>
    <w:rsid w:val="005B788C"/>
    <w:rsid w:val="005C18C7"/>
    <w:rsid w:val="005C4615"/>
    <w:rsid w:val="005C57E3"/>
    <w:rsid w:val="005D449B"/>
    <w:rsid w:val="005D7661"/>
    <w:rsid w:val="005F376A"/>
    <w:rsid w:val="005F6FD9"/>
    <w:rsid w:val="006037D1"/>
    <w:rsid w:val="00620DF9"/>
    <w:rsid w:val="00622760"/>
    <w:rsid w:val="00630D3F"/>
    <w:rsid w:val="00631AEE"/>
    <w:rsid w:val="00631DD0"/>
    <w:rsid w:val="00632C44"/>
    <w:rsid w:val="00632E40"/>
    <w:rsid w:val="0064356A"/>
    <w:rsid w:val="00644C41"/>
    <w:rsid w:val="006477FB"/>
    <w:rsid w:val="00652CD4"/>
    <w:rsid w:val="00653ACE"/>
    <w:rsid w:val="006575F6"/>
    <w:rsid w:val="00660E2C"/>
    <w:rsid w:val="00662C39"/>
    <w:rsid w:val="00672A26"/>
    <w:rsid w:val="00692511"/>
    <w:rsid w:val="00693EDC"/>
    <w:rsid w:val="00693FDA"/>
    <w:rsid w:val="00696BAF"/>
    <w:rsid w:val="006A350E"/>
    <w:rsid w:val="006A35B1"/>
    <w:rsid w:val="006A5531"/>
    <w:rsid w:val="006C3D81"/>
    <w:rsid w:val="006C71FF"/>
    <w:rsid w:val="006C7373"/>
    <w:rsid w:val="006C7737"/>
    <w:rsid w:val="006D053F"/>
    <w:rsid w:val="006D2040"/>
    <w:rsid w:val="006D24EA"/>
    <w:rsid w:val="006D4C4B"/>
    <w:rsid w:val="006E0737"/>
    <w:rsid w:val="006E2082"/>
    <w:rsid w:val="006E2462"/>
    <w:rsid w:val="006E3866"/>
    <w:rsid w:val="006E5693"/>
    <w:rsid w:val="006F3780"/>
    <w:rsid w:val="00701E6E"/>
    <w:rsid w:val="00702896"/>
    <w:rsid w:val="00703458"/>
    <w:rsid w:val="00707920"/>
    <w:rsid w:val="00712074"/>
    <w:rsid w:val="007222A9"/>
    <w:rsid w:val="007302DB"/>
    <w:rsid w:val="007310C5"/>
    <w:rsid w:val="0073243F"/>
    <w:rsid w:val="00732F34"/>
    <w:rsid w:val="007365DF"/>
    <w:rsid w:val="00737E57"/>
    <w:rsid w:val="0074546D"/>
    <w:rsid w:val="00750DE0"/>
    <w:rsid w:val="00755315"/>
    <w:rsid w:val="00757943"/>
    <w:rsid w:val="00767E01"/>
    <w:rsid w:val="00770BFB"/>
    <w:rsid w:val="0077335C"/>
    <w:rsid w:val="00780648"/>
    <w:rsid w:val="0078093D"/>
    <w:rsid w:val="00794B1E"/>
    <w:rsid w:val="007969AA"/>
    <w:rsid w:val="00797C7F"/>
    <w:rsid w:val="007A75A5"/>
    <w:rsid w:val="007B1913"/>
    <w:rsid w:val="007B307F"/>
    <w:rsid w:val="007B789E"/>
    <w:rsid w:val="007C0E12"/>
    <w:rsid w:val="007C3E77"/>
    <w:rsid w:val="007C56AF"/>
    <w:rsid w:val="007D2930"/>
    <w:rsid w:val="007E0D3D"/>
    <w:rsid w:val="007F2F1A"/>
    <w:rsid w:val="007F6BDF"/>
    <w:rsid w:val="0080149B"/>
    <w:rsid w:val="00807818"/>
    <w:rsid w:val="00810EE3"/>
    <w:rsid w:val="00815153"/>
    <w:rsid w:val="008323FE"/>
    <w:rsid w:val="00841D59"/>
    <w:rsid w:val="00854839"/>
    <w:rsid w:val="008569D2"/>
    <w:rsid w:val="00857902"/>
    <w:rsid w:val="00861C98"/>
    <w:rsid w:val="00870492"/>
    <w:rsid w:val="00871CC4"/>
    <w:rsid w:val="00873043"/>
    <w:rsid w:val="0087521E"/>
    <w:rsid w:val="0088230B"/>
    <w:rsid w:val="00884ADA"/>
    <w:rsid w:val="00885BB3"/>
    <w:rsid w:val="00886D09"/>
    <w:rsid w:val="00894098"/>
    <w:rsid w:val="008A023B"/>
    <w:rsid w:val="008B52F2"/>
    <w:rsid w:val="008B61D2"/>
    <w:rsid w:val="008C2984"/>
    <w:rsid w:val="008C7DD6"/>
    <w:rsid w:val="008D0D37"/>
    <w:rsid w:val="008D1190"/>
    <w:rsid w:val="008D1F7A"/>
    <w:rsid w:val="008D7C4A"/>
    <w:rsid w:val="008E0E92"/>
    <w:rsid w:val="008E4CCB"/>
    <w:rsid w:val="008F6B53"/>
    <w:rsid w:val="008F6F08"/>
    <w:rsid w:val="009042E5"/>
    <w:rsid w:val="00906AA1"/>
    <w:rsid w:val="009078B6"/>
    <w:rsid w:val="009102AF"/>
    <w:rsid w:val="009132F4"/>
    <w:rsid w:val="0091444E"/>
    <w:rsid w:val="00915D01"/>
    <w:rsid w:val="009310D4"/>
    <w:rsid w:val="009410F1"/>
    <w:rsid w:val="009452CD"/>
    <w:rsid w:val="00947471"/>
    <w:rsid w:val="00947BB0"/>
    <w:rsid w:val="0095184F"/>
    <w:rsid w:val="00960E17"/>
    <w:rsid w:val="0096110D"/>
    <w:rsid w:val="00961D6C"/>
    <w:rsid w:val="00972138"/>
    <w:rsid w:val="00975280"/>
    <w:rsid w:val="009815F1"/>
    <w:rsid w:val="0098531D"/>
    <w:rsid w:val="00990CFD"/>
    <w:rsid w:val="009939B4"/>
    <w:rsid w:val="009950ED"/>
    <w:rsid w:val="009A3B69"/>
    <w:rsid w:val="009A7083"/>
    <w:rsid w:val="009C57A3"/>
    <w:rsid w:val="009C767F"/>
    <w:rsid w:val="009D0952"/>
    <w:rsid w:val="009D0CB8"/>
    <w:rsid w:val="009D1649"/>
    <w:rsid w:val="009D38E0"/>
    <w:rsid w:val="009D483B"/>
    <w:rsid w:val="009D5452"/>
    <w:rsid w:val="009D7BB2"/>
    <w:rsid w:val="009E3740"/>
    <w:rsid w:val="009E5A0B"/>
    <w:rsid w:val="009F4C32"/>
    <w:rsid w:val="00A07480"/>
    <w:rsid w:val="00A1298F"/>
    <w:rsid w:val="00A13BC3"/>
    <w:rsid w:val="00A13BC5"/>
    <w:rsid w:val="00A13D9D"/>
    <w:rsid w:val="00A14C6E"/>
    <w:rsid w:val="00A2144D"/>
    <w:rsid w:val="00A214E9"/>
    <w:rsid w:val="00A21C11"/>
    <w:rsid w:val="00A2585E"/>
    <w:rsid w:val="00A26A2A"/>
    <w:rsid w:val="00A31663"/>
    <w:rsid w:val="00A33D52"/>
    <w:rsid w:val="00A35BFE"/>
    <w:rsid w:val="00A401C3"/>
    <w:rsid w:val="00A4270E"/>
    <w:rsid w:val="00A42F2A"/>
    <w:rsid w:val="00A46FF9"/>
    <w:rsid w:val="00A53B29"/>
    <w:rsid w:val="00A63C57"/>
    <w:rsid w:val="00A77ED4"/>
    <w:rsid w:val="00A85B1B"/>
    <w:rsid w:val="00A92651"/>
    <w:rsid w:val="00AA12B8"/>
    <w:rsid w:val="00AA1E90"/>
    <w:rsid w:val="00AA3FC1"/>
    <w:rsid w:val="00AA5CC3"/>
    <w:rsid w:val="00AC160E"/>
    <w:rsid w:val="00AC18EA"/>
    <w:rsid w:val="00AC471E"/>
    <w:rsid w:val="00AD7738"/>
    <w:rsid w:val="00AE39CD"/>
    <w:rsid w:val="00AE70CC"/>
    <w:rsid w:val="00AE7778"/>
    <w:rsid w:val="00AF5BEE"/>
    <w:rsid w:val="00B02AB1"/>
    <w:rsid w:val="00B16DCD"/>
    <w:rsid w:val="00B20028"/>
    <w:rsid w:val="00B26960"/>
    <w:rsid w:val="00B307CA"/>
    <w:rsid w:val="00B3195E"/>
    <w:rsid w:val="00B3461D"/>
    <w:rsid w:val="00B42901"/>
    <w:rsid w:val="00B46CF2"/>
    <w:rsid w:val="00B561EA"/>
    <w:rsid w:val="00B578E7"/>
    <w:rsid w:val="00B57B38"/>
    <w:rsid w:val="00B619B4"/>
    <w:rsid w:val="00B64F29"/>
    <w:rsid w:val="00B71349"/>
    <w:rsid w:val="00B730D0"/>
    <w:rsid w:val="00B74C61"/>
    <w:rsid w:val="00B93639"/>
    <w:rsid w:val="00B94650"/>
    <w:rsid w:val="00B965C9"/>
    <w:rsid w:val="00B96FB6"/>
    <w:rsid w:val="00BA3D9A"/>
    <w:rsid w:val="00BA7F7B"/>
    <w:rsid w:val="00BD3BF8"/>
    <w:rsid w:val="00BD3E41"/>
    <w:rsid w:val="00BD6D67"/>
    <w:rsid w:val="00BE4778"/>
    <w:rsid w:val="00BE5C95"/>
    <w:rsid w:val="00BF1B10"/>
    <w:rsid w:val="00BF36B8"/>
    <w:rsid w:val="00C008AC"/>
    <w:rsid w:val="00C01971"/>
    <w:rsid w:val="00C03D6B"/>
    <w:rsid w:val="00C121E8"/>
    <w:rsid w:val="00C2416F"/>
    <w:rsid w:val="00C30E91"/>
    <w:rsid w:val="00C34D26"/>
    <w:rsid w:val="00C41B70"/>
    <w:rsid w:val="00C44C32"/>
    <w:rsid w:val="00C46BCA"/>
    <w:rsid w:val="00C545E5"/>
    <w:rsid w:val="00C568DB"/>
    <w:rsid w:val="00C5787D"/>
    <w:rsid w:val="00C62239"/>
    <w:rsid w:val="00C6789D"/>
    <w:rsid w:val="00C70240"/>
    <w:rsid w:val="00C75144"/>
    <w:rsid w:val="00C81132"/>
    <w:rsid w:val="00C903F7"/>
    <w:rsid w:val="00C92153"/>
    <w:rsid w:val="00C93FCB"/>
    <w:rsid w:val="00C94A32"/>
    <w:rsid w:val="00C95A1C"/>
    <w:rsid w:val="00CA13F3"/>
    <w:rsid w:val="00CA73BF"/>
    <w:rsid w:val="00CB7F28"/>
    <w:rsid w:val="00CC215D"/>
    <w:rsid w:val="00CC4723"/>
    <w:rsid w:val="00CD05A4"/>
    <w:rsid w:val="00CD0B11"/>
    <w:rsid w:val="00CD0FDA"/>
    <w:rsid w:val="00CE3B0E"/>
    <w:rsid w:val="00CE7C75"/>
    <w:rsid w:val="00CF5B7C"/>
    <w:rsid w:val="00CF78E5"/>
    <w:rsid w:val="00D03432"/>
    <w:rsid w:val="00D07372"/>
    <w:rsid w:val="00D1119C"/>
    <w:rsid w:val="00D124F3"/>
    <w:rsid w:val="00D216BC"/>
    <w:rsid w:val="00D2237B"/>
    <w:rsid w:val="00D23020"/>
    <w:rsid w:val="00D25D35"/>
    <w:rsid w:val="00D315BF"/>
    <w:rsid w:val="00D32EFA"/>
    <w:rsid w:val="00D3357B"/>
    <w:rsid w:val="00D410C0"/>
    <w:rsid w:val="00D433FE"/>
    <w:rsid w:val="00D47E62"/>
    <w:rsid w:val="00D516BF"/>
    <w:rsid w:val="00D5513F"/>
    <w:rsid w:val="00D75D01"/>
    <w:rsid w:val="00D761CD"/>
    <w:rsid w:val="00D76544"/>
    <w:rsid w:val="00D76FC7"/>
    <w:rsid w:val="00D8212D"/>
    <w:rsid w:val="00D83219"/>
    <w:rsid w:val="00D8522C"/>
    <w:rsid w:val="00D913F9"/>
    <w:rsid w:val="00D93DEF"/>
    <w:rsid w:val="00D9403C"/>
    <w:rsid w:val="00D96040"/>
    <w:rsid w:val="00D97EF9"/>
    <w:rsid w:val="00DA2F77"/>
    <w:rsid w:val="00DA6CB3"/>
    <w:rsid w:val="00DB11F1"/>
    <w:rsid w:val="00DB145E"/>
    <w:rsid w:val="00DC1D40"/>
    <w:rsid w:val="00DD0E7A"/>
    <w:rsid w:val="00DD137D"/>
    <w:rsid w:val="00DD2977"/>
    <w:rsid w:val="00DD4479"/>
    <w:rsid w:val="00DD68E5"/>
    <w:rsid w:val="00DE3267"/>
    <w:rsid w:val="00DE6788"/>
    <w:rsid w:val="00E011DB"/>
    <w:rsid w:val="00E047AC"/>
    <w:rsid w:val="00E0702F"/>
    <w:rsid w:val="00E217DC"/>
    <w:rsid w:val="00E250E6"/>
    <w:rsid w:val="00E256D9"/>
    <w:rsid w:val="00E30198"/>
    <w:rsid w:val="00E308FF"/>
    <w:rsid w:val="00E32292"/>
    <w:rsid w:val="00E34904"/>
    <w:rsid w:val="00E378D7"/>
    <w:rsid w:val="00E435AB"/>
    <w:rsid w:val="00E445E8"/>
    <w:rsid w:val="00E455B5"/>
    <w:rsid w:val="00E57E25"/>
    <w:rsid w:val="00E63F44"/>
    <w:rsid w:val="00E642BD"/>
    <w:rsid w:val="00E70D8E"/>
    <w:rsid w:val="00E71F3D"/>
    <w:rsid w:val="00E73FFC"/>
    <w:rsid w:val="00E74229"/>
    <w:rsid w:val="00E74BC8"/>
    <w:rsid w:val="00E75B4B"/>
    <w:rsid w:val="00E76C50"/>
    <w:rsid w:val="00E8268A"/>
    <w:rsid w:val="00E846CC"/>
    <w:rsid w:val="00E91647"/>
    <w:rsid w:val="00E95227"/>
    <w:rsid w:val="00EA6386"/>
    <w:rsid w:val="00EB3B9B"/>
    <w:rsid w:val="00EB6F24"/>
    <w:rsid w:val="00EC0ACB"/>
    <w:rsid w:val="00EC4125"/>
    <w:rsid w:val="00EC4D1D"/>
    <w:rsid w:val="00EC78E7"/>
    <w:rsid w:val="00EC7F2B"/>
    <w:rsid w:val="00ED7500"/>
    <w:rsid w:val="00ED7892"/>
    <w:rsid w:val="00EE12A5"/>
    <w:rsid w:val="00EE19A6"/>
    <w:rsid w:val="00EF6B71"/>
    <w:rsid w:val="00EF7E8C"/>
    <w:rsid w:val="00F07F7F"/>
    <w:rsid w:val="00F15DD3"/>
    <w:rsid w:val="00F170CE"/>
    <w:rsid w:val="00F30444"/>
    <w:rsid w:val="00F30749"/>
    <w:rsid w:val="00F36ACD"/>
    <w:rsid w:val="00F60DC5"/>
    <w:rsid w:val="00F70FB6"/>
    <w:rsid w:val="00F73DFA"/>
    <w:rsid w:val="00F82466"/>
    <w:rsid w:val="00F82484"/>
    <w:rsid w:val="00F82BF5"/>
    <w:rsid w:val="00F82F97"/>
    <w:rsid w:val="00F8323D"/>
    <w:rsid w:val="00F84E5E"/>
    <w:rsid w:val="00F87CD8"/>
    <w:rsid w:val="00F9695C"/>
    <w:rsid w:val="00FA28FA"/>
    <w:rsid w:val="00FA78BC"/>
    <w:rsid w:val="00FB5172"/>
    <w:rsid w:val="00FC2004"/>
    <w:rsid w:val="00FC36B6"/>
    <w:rsid w:val="00FC3C81"/>
    <w:rsid w:val="00FC4EF1"/>
    <w:rsid w:val="00FC6571"/>
    <w:rsid w:val="00FD0DBB"/>
    <w:rsid w:val="00FD2511"/>
    <w:rsid w:val="00FD6061"/>
    <w:rsid w:val="00FD64BD"/>
    <w:rsid w:val="00FD6611"/>
    <w:rsid w:val="00FD7D48"/>
    <w:rsid w:val="00FF54B8"/>
    <w:rsid w:val="454C1A9C"/>
    <w:rsid w:val="59A7280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annotation subject"/>
    <w:basedOn w:val="4"/>
    <w:next w:val="4"/>
    <w:semiHidden/>
    <w:qFormat/>
    <w:uiPriority w:val="0"/>
    <w:rPr>
      <w:b/>
      <w:bCs/>
    </w:rPr>
  </w:style>
  <w:style w:type="paragraph" w:styleId="4">
    <w:name w:val="annotation text"/>
    <w:basedOn w:val="1"/>
    <w:semiHidden/>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page number"/>
    <w:basedOn w:val="9"/>
    <w:uiPriority w:val="0"/>
  </w:style>
  <w:style w:type="character" w:styleId="11">
    <w:name w:val="Hyperlink"/>
    <w:basedOn w:val="9"/>
    <w:uiPriority w:val="0"/>
    <w:rPr>
      <w:color w:val="0000FF"/>
      <w:u w:val="single"/>
    </w:rPr>
  </w:style>
  <w:style w:type="character" w:styleId="12">
    <w:name w:val="annotation reference"/>
    <w:basedOn w:val="9"/>
    <w:semiHidden/>
    <w:uiPriority w:val="0"/>
    <w:rPr>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Char"/>
    <w:basedOn w:val="1"/>
    <w:uiPriority w:val="0"/>
    <w:pPr>
      <w:tabs>
        <w:tab w:val="left" w:pos="4665"/>
        <w:tab w:val="left" w:pos="8970"/>
      </w:tabs>
      <w:ind w:firstLine="400"/>
    </w:pPr>
    <w:rPr>
      <w:szCs w:val="20"/>
    </w:rPr>
  </w:style>
  <w:style w:type="character" w:customStyle="1" w:styleId="16">
    <w:name w:val="页眉 Char"/>
    <w:basedOn w:val="9"/>
    <w:link w:val="7"/>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800</Words>
  <Characters>4566</Characters>
  <Lines>38</Lines>
  <Paragraphs>10</Paragraphs>
  <ScaleCrop>false</ScaleCrop>
  <LinksUpToDate>false</LinksUpToDate>
  <CharactersWithSpaces>5356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2017-01-04T06:12:00Z</dcterms:created>
  <dc:creator>教育局</dc:creator>
  <cp:lastModifiedBy>lenovo</cp:lastModifiedBy>
  <cp:lastPrinted>2017-01-03T07:24:00Z</cp:lastPrinted>
  <dcterms:modified xsi:type="dcterms:W3CDTF">2017-01-04T07:47:25Z</dcterms:modified>
  <dc:title>2013年宜兴市教育系统公开招录教师公告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