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03" w:rsidRPr="00480003" w:rsidRDefault="00480003" w:rsidP="006C62C7">
      <w:pPr>
        <w:spacing w:afterLines="50" w:line="600" w:lineRule="exact"/>
        <w:jc w:val="left"/>
        <w:rPr>
          <w:rFonts w:ascii="黑体" w:eastAsia="黑体" w:hAnsi="黑体" w:cs="宋体"/>
          <w:sz w:val="32"/>
          <w:szCs w:val="32"/>
        </w:rPr>
      </w:pPr>
      <w:r w:rsidRPr="00480003">
        <w:rPr>
          <w:rFonts w:ascii="黑体" w:eastAsia="黑体" w:hAnsi="黑体" w:cs="宋体" w:hint="eastAsia"/>
          <w:sz w:val="32"/>
          <w:szCs w:val="32"/>
        </w:rPr>
        <w:t>附件1</w:t>
      </w:r>
    </w:p>
    <w:p w:rsidR="00480003" w:rsidRPr="003D31A0" w:rsidRDefault="00480003" w:rsidP="006C62C7">
      <w:pPr>
        <w:spacing w:afterLines="50" w:line="600" w:lineRule="exact"/>
        <w:jc w:val="center"/>
        <w:rPr>
          <w:rFonts w:ascii="方正小标宋简体" w:eastAsia="方正小标宋简体"/>
          <w:sz w:val="44"/>
        </w:rPr>
      </w:pPr>
      <w:r>
        <w:rPr>
          <w:rFonts w:ascii="方正小标宋简体" w:eastAsia="方正小标宋简体" w:hint="eastAsia"/>
          <w:sz w:val="44"/>
        </w:rPr>
        <w:t>2017年</w:t>
      </w:r>
      <w:r w:rsidR="00403B4D">
        <w:rPr>
          <w:rFonts w:ascii="方正小标宋简体" w:eastAsia="方正小标宋简体" w:hint="eastAsia"/>
          <w:sz w:val="44"/>
          <w:szCs w:val="44"/>
        </w:rPr>
        <w:t>苏州市</w:t>
      </w:r>
      <w:r>
        <w:rPr>
          <w:rFonts w:ascii="方正小标宋简体" w:eastAsia="方正小标宋简体" w:hint="eastAsia"/>
          <w:sz w:val="44"/>
        </w:rPr>
        <w:t>相城区优秀专业人才引进需求简介</w:t>
      </w:r>
      <w:r>
        <w:rPr>
          <w:rFonts w:ascii="楷体_GB2312" w:eastAsia="楷体_GB2312" w:hint="eastAsia"/>
          <w:sz w:val="28"/>
        </w:rPr>
        <w:t xml:space="preserve">                    </w:t>
      </w:r>
    </w:p>
    <w:tbl>
      <w:tblPr>
        <w:tblW w:w="14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0"/>
        <w:gridCol w:w="992"/>
        <w:gridCol w:w="1276"/>
        <w:gridCol w:w="2885"/>
        <w:gridCol w:w="1509"/>
        <w:gridCol w:w="1276"/>
        <w:gridCol w:w="1751"/>
        <w:gridCol w:w="2552"/>
        <w:gridCol w:w="1383"/>
      </w:tblGrid>
      <w:tr w:rsidR="003B36C3" w:rsidTr="007606D5">
        <w:trPr>
          <w:trHeight w:val="731"/>
          <w:jc w:val="center"/>
        </w:trPr>
        <w:tc>
          <w:tcPr>
            <w:tcW w:w="700" w:type="dxa"/>
            <w:tcBorders>
              <w:top w:val="single" w:sz="8" w:space="0" w:color="auto"/>
              <w:left w:val="single" w:sz="8"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sz w:val="24"/>
              </w:rPr>
              <w:t>序号</w:t>
            </w:r>
          </w:p>
        </w:tc>
        <w:tc>
          <w:tcPr>
            <w:tcW w:w="992" w:type="dxa"/>
            <w:tcBorders>
              <w:top w:val="single" w:sz="8" w:space="0" w:color="auto"/>
              <w:bottom w:val="single" w:sz="8" w:space="0" w:color="auto"/>
              <w:right w:val="single" w:sz="4"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hint="eastAsia"/>
                <w:sz w:val="24"/>
              </w:rPr>
              <w:t>单位</w:t>
            </w:r>
          </w:p>
        </w:tc>
        <w:tc>
          <w:tcPr>
            <w:tcW w:w="1276" w:type="dxa"/>
            <w:tcBorders>
              <w:top w:val="single" w:sz="8" w:space="0" w:color="auto"/>
              <w:left w:val="single" w:sz="4"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sz w:val="24"/>
              </w:rPr>
              <w:t>岗位</w:t>
            </w:r>
            <w:r w:rsidRPr="00D66B3C">
              <w:rPr>
                <w:rFonts w:eastAsia="黑体" w:hint="eastAsia"/>
                <w:sz w:val="24"/>
              </w:rPr>
              <w:t xml:space="preserve">  </w:t>
            </w:r>
          </w:p>
          <w:p w:rsidR="003B36C3" w:rsidRPr="00D66B3C" w:rsidRDefault="003B36C3" w:rsidP="007606D5">
            <w:pPr>
              <w:spacing w:line="240" w:lineRule="exact"/>
              <w:jc w:val="center"/>
              <w:rPr>
                <w:rFonts w:eastAsia="黑体"/>
                <w:sz w:val="24"/>
              </w:rPr>
            </w:pPr>
            <w:r w:rsidRPr="00D66B3C">
              <w:rPr>
                <w:rFonts w:eastAsia="黑体"/>
                <w:sz w:val="24"/>
              </w:rPr>
              <w:t>名称</w:t>
            </w:r>
          </w:p>
        </w:tc>
        <w:tc>
          <w:tcPr>
            <w:tcW w:w="2885" w:type="dxa"/>
            <w:tcBorders>
              <w:top w:val="single" w:sz="8"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sz w:val="24"/>
              </w:rPr>
              <w:t>岗位简介</w:t>
            </w:r>
          </w:p>
        </w:tc>
        <w:tc>
          <w:tcPr>
            <w:tcW w:w="1509" w:type="dxa"/>
            <w:tcBorders>
              <w:top w:val="single" w:sz="8"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hint="eastAsia"/>
                <w:sz w:val="24"/>
              </w:rPr>
              <w:t>引进</w:t>
            </w:r>
          </w:p>
          <w:p w:rsidR="003B36C3" w:rsidRPr="00D66B3C" w:rsidRDefault="003B36C3" w:rsidP="007606D5">
            <w:pPr>
              <w:spacing w:line="240" w:lineRule="exact"/>
              <w:jc w:val="center"/>
              <w:rPr>
                <w:rFonts w:eastAsia="黑体"/>
                <w:sz w:val="24"/>
              </w:rPr>
            </w:pPr>
            <w:r w:rsidRPr="00D66B3C">
              <w:rPr>
                <w:rFonts w:eastAsia="黑体"/>
                <w:sz w:val="24"/>
              </w:rPr>
              <w:t>人数</w:t>
            </w:r>
          </w:p>
        </w:tc>
        <w:tc>
          <w:tcPr>
            <w:tcW w:w="1276" w:type="dxa"/>
            <w:tcBorders>
              <w:top w:val="single" w:sz="8"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hint="eastAsia"/>
                <w:sz w:val="24"/>
              </w:rPr>
              <w:t>学历</w:t>
            </w:r>
          </w:p>
          <w:p w:rsidR="003B36C3" w:rsidRPr="00D66B3C" w:rsidRDefault="003B36C3" w:rsidP="007606D5">
            <w:pPr>
              <w:spacing w:line="240" w:lineRule="exact"/>
              <w:jc w:val="center"/>
              <w:rPr>
                <w:rFonts w:eastAsia="黑体"/>
                <w:sz w:val="24"/>
              </w:rPr>
            </w:pPr>
            <w:r w:rsidRPr="00D66B3C">
              <w:rPr>
                <w:rFonts w:eastAsia="黑体"/>
                <w:sz w:val="24"/>
              </w:rPr>
              <w:t>要求</w:t>
            </w:r>
          </w:p>
        </w:tc>
        <w:tc>
          <w:tcPr>
            <w:tcW w:w="1751" w:type="dxa"/>
            <w:tcBorders>
              <w:top w:val="single" w:sz="8" w:space="0" w:color="auto"/>
              <w:bottom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sz w:val="24"/>
              </w:rPr>
              <w:t>专业要求</w:t>
            </w:r>
          </w:p>
        </w:tc>
        <w:tc>
          <w:tcPr>
            <w:tcW w:w="2552" w:type="dxa"/>
            <w:tcBorders>
              <w:top w:val="single" w:sz="8" w:space="0" w:color="auto"/>
              <w:bottom w:val="single" w:sz="8" w:space="0" w:color="auto"/>
              <w:right w:val="single" w:sz="4" w:space="0" w:color="auto"/>
            </w:tcBorders>
            <w:vAlign w:val="center"/>
          </w:tcPr>
          <w:p w:rsidR="003B36C3" w:rsidRPr="00D66B3C" w:rsidRDefault="003B36C3" w:rsidP="007606D5">
            <w:pPr>
              <w:spacing w:line="240" w:lineRule="exact"/>
              <w:jc w:val="center"/>
              <w:rPr>
                <w:rFonts w:eastAsia="黑体"/>
                <w:sz w:val="24"/>
              </w:rPr>
            </w:pPr>
            <w:r>
              <w:rPr>
                <w:rFonts w:eastAsia="黑体" w:hint="eastAsia"/>
                <w:sz w:val="24"/>
              </w:rPr>
              <w:t>其他要求</w:t>
            </w:r>
          </w:p>
        </w:tc>
        <w:tc>
          <w:tcPr>
            <w:tcW w:w="1383" w:type="dxa"/>
            <w:tcBorders>
              <w:top w:val="single" w:sz="8" w:space="0" w:color="auto"/>
              <w:left w:val="single" w:sz="4" w:space="0" w:color="auto"/>
              <w:bottom w:val="single" w:sz="8" w:space="0" w:color="auto"/>
              <w:right w:val="single" w:sz="8" w:space="0" w:color="auto"/>
            </w:tcBorders>
            <w:vAlign w:val="center"/>
          </w:tcPr>
          <w:p w:rsidR="003B36C3" w:rsidRPr="00D66B3C" w:rsidRDefault="003B36C3" w:rsidP="007606D5">
            <w:pPr>
              <w:spacing w:line="240" w:lineRule="exact"/>
              <w:jc w:val="center"/>
              <w:rPr>
                <w:rFonts w:eastAsia="黑体"/>
                <w:sz w:val="24"/>
              </w:rPr>
            </w:pPr>
            <w:r w:rsidRPr="00D66B3C">
              <w:rPr>
                <w:rFonts w:eastAsia="黑体"/>
                <w:sz w:val="24"/>
              </w:rPr>
              <w:t>备注</w:t>
            </w:r>
          </w:p>
        </w:tc>
      </w:tr>
      <w:tr w:rsidR="003B36C3" w:rsidTr="001E3186">
        <w:trPr>
          <w:trHeight w:val="5434"/>
          <w:jc w:val="center"/>
        </w:trPr>
        <w:tc>
          <w:tcPr>
            <w:tcW w:w="700" w:type="dxa"/>
            <w:tcBorders>
              <w:top w:val="single" w:sz="8" w:space="0" w:color="auto"/>
              <w:left w:val="single" w:sz="8" w:space="0" w:color="auto"/>
              <w:bottom w:val="single" w:sz="8" w:space="0" w:color="auto"/>
            </w:tcBorders>
            <w:vAlign w:val="center"/>
          </w:tcPr>
          <w:p w:rsidR="003B36C3" w:rsidRPr="00480003" w:rsidRDefault="003B36C3" w:rsidP="009F66B6">
            <w:pPr>
              <w:spacing w:line="600" w:lineRule="exact"/>
              <w:jc w:val="center"/>
              <w:rPr>
                <w:rFonts w:ascii="仿宋_GB2312" w:eastAsia="仿宋_GB2312"/>
                <w:sz w:val="24"/>
              </w:rPr>
            </w:pPr>
            <w:r w:rsidRPr="00480003">
              <w:rPr>
                <w:rFonts w:ascii="仿宋_GB2312" w:eastAsia="仿宋_GB2312" w:hint="eastAsia"/>
                <w:sz w:val="24"/>
              </w:rPr>
              <w:t>1</w:t>
            </w:r>
          </w:p>
        </w:tc>
        <w:tc>
          <w:tcPr>
            <w:tcW w:w="992" w:type="dxa"/>
            <w:tcBorders>
              <w:top w:val="single" w:sz="8" w:space="0" w:color="auto"/>
              <w:bottom w:val="single" w:sz="8" w:space="0" w:color="auto"/>
              <w:right w:val="single" w:sz="4" w:space="0" w:color="auto"/>
            </w:tcBorders>
            <w:vAlign w:val="center"/>
          </w:tcPr>
          <w:p w:rsidR="003B36C3" w:rsidRPr="00480003" w:rsidRDefault="003B36C3" w:rsidP="00480003">
            <w:pPr>
              <w:spacing w:line="400" w:lineRule="exact"/>
              <w:jc w:val="center"/>
              <w:rPr>
                <w:rFonts w:ascii="仿宋_GB2312" w:eastAsia="仿宋_GB2312"/>
                <w:sz w:val="24"/>
              </w:rPr>
            </w:pPr>
            <w:r w:rsidRPr="00480003">
              <w:rPr>
                <w:rFonts w:ascii="仿宋_GB2312" w:eastAsia="仿宋_GB2312" w:hint="eastAsia"/>
                <w:sz w:val="24"/>
              </w:rPr>
              <w:t>苏州市规划局相城分局</w:t>
            </w:r>
          </w:p>
        </w:tc>
        <w:tc>
          <w:tcPr>
            <w:tcW w:w="1276" w:type="dxa"/>
            <w:tcBorders>
              <w:top w:val="single" w:sz="8" w:space="0" w:color="auto"/>
              <w:left w:val="single" w:sz="4" w:space="0" w:color="auto"/>
              <w:bottom w:val="single" w:sz="8" w:space="0" w:color="auto"/>
            </w:tcBorders>
            <w:vAlign w:val="center"/>
          </w:tcPr>
          <w:p w:rsidR="003B36C3" w:rsidRPr="00480003" w:rsidRDefault="003B36C3" w:rsidP="00480003">
            <w:pPr>
              <w:spacing w:line="400" w:lineRule="exact"/>
              <w:jc w:val="center"/>
              <w:rPr>
                <w:rFonts w:ascii="仿宋_GB2312" w:eastAsia="仿宋_GB2312"/>
                <w:sz w:val="24"/>
              </w:rPr>
            </w:pPr>
            <w:r w:rsidRPr="00480003">
              <w:rPr>
                <w:rFonts w:ascii="仿宋_GB2312" w:eastAsia="仿宋_GB2312" w:hint="eastAsia"/>
                <w:sz w:val="24"/>
              </w:rPr>
              <w:t>相城区</w:t>
            </w:r>
          </w:p>
          <w:p w:rsidR="003B36C3" w:rsidRPr="00480003" w:rsidRDefault="003B36C3" w:rsidP="00480003">
            <w:pPr>
              <w:spacing w:line="400" w:lineRule="exact"/>
              <w:jc w:val="center"/>
              <w:rPr>
                <w:rFonts w:ascii="仿宋_GB2312" w:eastAsia="仿宋_GB2312"/>
                <w:sz w:val="28"/>
              </w:rPr>
            </w:pPr>
            <w:r w:rsidRPr="00480003">
              <w:rPr>
                <w:rFonts w:ascii="仿宋_GB2312" w:eastAsia="仿宋_GB2312" w:hint="eastAsia"/>
                <w:sz w:val="24"/>
              </w:rPr>
              <w:t>总规划师</w:t>
            </w:r>
          </w:p>
        </w:tc>
        <w:tc>
          <w:tcPr>
            <w:tcW w:w="2885" w:type="dxa"/>
            <w:tcBorders>
              <w:top w:val="single" w:sz="8" w:space="0" w:color="auto"/>
              <w:bottom w:val="single" w:sz="8" w:space="0" w:color="auto"/>
            </w:tcBorders>
            <w:vAlign w:val="center"/>
          </w:tcPr>
          <w:p w:rsidR="003B36C3" w:rsidRPr="00480003" w:rsidRDefault="00B3613D" w:rsidP="00022023">
            <w:pPr>
              <w:ind w:firstLineChars="200" w:firstLine="480"/>
              <w:jc w:val="left"/>
              <w:rPr>
                <w:rFonts w:ascii="仿宋_GB2312" w:eastAsia="仿宋_GB2312"/>
                <w:sz w:val="28"/>
              </w:rPr>
            </w:pPr>
            <w:r>
              <w:rPr>
                <w:rFonts w:ascii="仿宋_GB2312" w:eastAsia="仿宋_GB2312" w:hint="eastAsia"/>
                <w:sz w:val="24"/>
              </w:rPr>
              <w:t>负责组织编制城市总体规划、详细规划、专项规划等各项规划，</w:t>
            </w:r>
            <w:r w:rsidR="003B36C3" w:rsidRPr="00480003">
              <w:rPr>
                <w:rFonts w:ascii="仿宋_GB2312" w:eastAsia="仿宋_GB2312" w:hint="eastAsia"/>
                <w:sz w:val="24"/>
              </w:rPr>
              <w:t>组织规划成果的技术审查工作；全面配合落实</w:t>
            </w:r>
            <w:r>
              <w:rPr>
                <w:rFonts w:ascii="仿宋_GB2312" w:eastAsia="仿宋_GB2312" w:hint="eastAsia"/>
                <w:sz w:val="24"/>
              </w:rPr>
              <w:t>全</w:t>
            </w:r>
            <w:r w:rsidR="003B36C3" w:rsidRPr="00480003">
              <w:rPr>
                <w:rFonts w:ascii="仿宋_GB2312" w:eastAsia="仿宋_GB2312" w:hint="eastAsia"/>
                <w:sz w:val="24"/>
              </w:rPr>
              <w:t>区</w:t>
            </w:r>
            <w:r w:rsidR="00022023">
              <w:rPr>
                <w:rFonts w:ascii="仿宋_GB2312" w:eastAsia="仿宋_GB2312" w:hint="eastAsia"/>
                <w:sz w:val="24"/>
              </w:rPr>
              <w:t>16</w:t>
            </w:r>
            <w:r w:rsidR="003B36C3" w:rsidRPr="00480003">
              <w:rPr>
                <w:rFonts w:ascii="仿宋_GB2312" w:eastAsia="仿宋_GB2312" w:hint="eastAsia"/>
                <w:sz w:val="24"/>
              </w:rPr>
              <w:t>个三年行动计划并牵头做好区重点公共配套设施建设三年计划相关工作；主持涉及城乡规</w:t>
            </w:r>
            <w:r>
              <w:rPr>
                <w:rFonts w:ascii="仿宋_GB2312" w:eastAsia="仿宋_GB2312" w:hint="eastAsia"/>
                <w:sz w:val="24"/>
              </w:rPr>
              <w:t>划与建设等方</w:t>
            </w:r>
            <w:r>
              <w:rPr>
                <w:rFonts w:ascii="仿宋_GB2312" w:eastAsia="仿宋_GB2312" w:hint="eastAsia"/>
                <w:sz w:val="24"/>
              </w:rPr>
              <w:lastRenderedPageBreak/>
              <w:t>面的重大科研项目、学术研究和城市发展重大问题的研究</w:t>
            </w:r>
            <w:r w:rsidR="003B36C3" w:rsidRPr="00480003">
              <w:rPr>
                <w:rFonts w:ascii="仿宋_GB2312" w:eastAsia="仿宋_GB2312" w:hint="eastAsia"/>
                <w:sz w:val="24"/>
              </w:rPr>
              <w:t>；其他相关规划工作。</w:t>
            </w:r>
          </w:p>
        </w:tc>
        <w:tc>
          <w:tcPr>
            <w:tcW w:w="1509" w:type="dxa"/>
            <w:tcBorders>
              <w:top w:val="single" w:sz="8" w:space="0" w:color="auto"/>
              <w:bottom w:val="single" w:sz="8" w:space="0" w:color="auto"/>
            </w:tcBorders>
            <w:vAlign w:val="center"/>
          </w:tcPr>
          <w:p w:rsidR="003B36C3" w:rsidRPr="00480003" w:rsidRDefault="003B36C3" w:rsidP="009F66B6">
            <w:pPr>
              <w:spacing w:line="600" w:lineRule="exact"/>
              <w:jc w:val="center"/>
              <w:rPr>
                <w:rFonts w:ascii="仿宋_GB2312" w:eastAsia="仿宋_GB2312"/>
                <w:sz w:val="24"/>
              </w:rPr>
            </w:pPr>
            <w:r w:rsidRPr="00480003">
              <w:rPr>
                <w:rFonts w:ascii="仿宋_GB2312" w:eastAsia="仿宋_GB2312" w:hint="eastAsia"/>
                <w:sz w:val="24"/>
              </w:rPr>
              <w:lastRenderedPageBreak/>
              <w:t>1</w:t>
            </w:r>
          </w:p>
        </w:tc>
        <w:tc>
          <w:tcPr>
            <w:tcW w:w="1276" w:type="dxa"/>
            <w:tcBorders>
              <w:top w:val="single" w:sz="8" w:space="0" w:color="auto"/>
              <w:bottom w:val="single" w:sz="8" w:space="0" w:color="auto"/>
            </w:tcBorders>
            <w:vAlign w:val="center"/>
          </w:tcPr>
          <w:p w:rsidR="003B36C3" w:rsidRPr="00480003" w:rsidRDefault="003B36C3" w:rsidP="00022023">
            <w:pPr>
              <w:spacing w:line="320" w:lineRule="exact"/>
              <w:jc w:val="center"/>
              <w:rPr>
                <w:rFonts w:ascii="仿宋_GB2312" w:eastAsia="仿宋_GB2312"/>
                <w:sz w:val="24"/>
              </w:rPr>
            </w:pPr>
            <w:r w:rsidRPr="00480003">
              <w:rPr>
                <w:rFonts w:ascii="仿宋_GB2312" w:eastAsia="仿宋_GB2312" w:hint="eastAsia"/>
                <w:sz w:val="24"/>
              </w:rPr>
              <w:t>硕士研究生及以上</w:t>
            </w:r>
          </w:p>
        </w:tc>
        <w:tc>
          <w:tcPr>
            <w:tcW w:w="1751" w:type="dxa"/>
            <w:tcBorders>
              <w:top w:val="single" w:sz="8" w:space="0" w:color="auto"/>
              <w:bottom w:val="single" w:sz="8" w:space="0" w:color="auto"/>
            </w:tcBorders>
            <w:vAlign w:val="center"/>
          </w:tcPr>
          <w:p w:rsidR="003B36C3" w:rsidRPr="00480003" w:rsidRDefault="00C63558" w:rsidP="00C43E1B">
            <w:pPr>
              <w:jc w:val="center"/>
              <w:rPr>
                <w:rFonts w:ascii="仿宋_GB2312" w:eastAsia="仿宋_GB2312"/>
                <w:sz w:val="28"/>
              </w:rPr>
            </w:pPr>
            <w:r w:rsidRPr="00480003">
              <w:rPr>
                <w:rFonts w:ascii="仿宋_GB2312" w:eastAsia="仿宋_GB2312" w:hAnsi="仿宋" w:cs="Times New Roman" w:hint="eastAsia"/>
                <w:sz w:val="24"/>
              </w:rPr>
              <w:t>城建规划</w:t>
            </w:r>
            <w:r>
              <w:rPr>
                <w:rFonts w:ascii="仿宋_GB2312" w:eastAsia="仿宋_GB2312" w:hint="eastAsia"/>
                <w:sz w:val="24"/>
              </w:rPr>
              <w:t>类</w:t>
            </w:r>
          </w:p>
        </w:tc>
        <w:tc>
          <w:tcPr>
            <w:tcW w:w="2552" w:type="dxa"/>
            <w:tcBorders>
              <w:top w:val="single" w:sz="8" w:space="0" w:color="auto"/>
              <w:bottom w:val="single" w:sz="8" w:space="0" w:color="auto"/>
              <w:right w:val="single" w:sz="4" w:space="0" w:color="auto"/>
            </w:tcBorders>
            <w:vAlign w:val="center"/>
          </w:tcPr>
          <w:p w:rsidR="003B36C3" w:rsidRPr="00480003" w:rsidRDefault="003B36C3" w:rsidP="003D4AF0">
            <w:pPr>
              <w:ind w:firstLineChars="200" w:firstLine="480"/>
              <w:rPr>
                <w:rFonts w:ascii="仿宋_GB2312" w:eastAsia="仿宋_GB2312"/>
                <w:sz w:val="28"/>
              </w:rPr>
            </w:pPr>
            <w:r w:rsidRPr="00480003">
              <w:rPr>
                <w:rFonts w:ascii="仿宋_GB2312" w:eastAsia="仿宋_GB2312" w:hint="eastAsia"/>
                <w:sz w:val="24"/>
              </w:rPr>
              <w:t>具有高级职称；具有5年以上甲级资质规划设计单位、研究院单位或规划管理机关、高等院校实际工作经历，或海外同等岗位工作经历，熟悉规划专业知识和法律法规，有丰富的城市规划工作经</w:t>
            </w:r>
            <w:r w:rsidRPr="00480003">
              <w:rPr>
                <w:rFonts w:ascii="仿宋_GB2312" w:eastAsia="仿宋_GB2312" w:hint="eastAsia"/>
                <w:sz w:val="24"/>
              </w:rPr>
              <w:lastRenderedPageBreak/>
              <w:t>验；了解最新的规划设计思想，具备扎实的城市规划理论知识和专业技能，曾独立主持或组织重大规划项目。</w:t>
            </w:r>
          </w:p>
        </w:tc>
        <w:tc>
          <w:tcPr>
            <w:tcW w:w="1383" w:type="dxa"/>
            <w:tcBorders>
              <w:top w:val="single" w:sz="8" w:space="0" w:color="auto"/>
              <w:left w:val="single" w:sz="4" w:space="0" w:color="auto"/>
              <w:bottom w:val="single" w:sz="8" w:space="0" w:color="auto"/>
              <w:right w:val="single" w:sz="8" w:space="0" w:color="auto"/>
            </w:tcBorders>
            <w:vAlign w:val="center"/>
          </w:tcPr>
          <w:p w:rsidR="003B36C3" w:rsidRPr="00480003" w:rsidRDefault="003B36C3" w:rsidP="003B36C3">
            <w:pPr>
              <w:jc w:val="center"/>
              <w:rPr>
                <w:rFonts w:ascii="仿宋_GB2312" w:eastAsia="仿宋_GB2312"/>
                <w:sz w:val="28"/>
              </w:rPr>
            </w:pPr>
          </w:p>
        </w:tc>
      </w:tr>
      <w:tr w:rsidR="00252EFA" w:rsidTr="007606D5">
        <w:trPr>
          <w:trHeight w:val="695"/>
          <w:jc w:val="center"/>
        </w:trPr>
        <w:tc>
          <w:tcPr>
            <w:tcW w:w="700" w:type="dxa"/>
            <w:tcBorders>
              <w:top w:val="single" w:sz="8" w:space="0" w:color="auto"/>
              <w:left w:val="single" w:sz="8"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sz w:val="24"/>
              </w:rPr>
              <w:lastRenderedPageBreak/>
              <w:t>序号</w:t>
            </w:r>
          </w:p>
        </w:tc>
        <w:tc>
          <w:tcPr>
            <w:tcW w:w="992" w:type="dxa"/>
            <w:tcBorders>
              <w:top w:val="single" w:sz="8" w:space="0" w:color="auto"/>
              <w:bottom w:val="single" w:sz="8" w:space="0" w:color="auto"/>
              <w:right w:val="single" w:sz="4"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hint="eastAsia"/>
                <w:sz w:val="24"/>
              </w:rPr>
              <w:t>单位</w:t>
            </w:r>
          </w:p>
        </w:tc>
        <w:tc>
          <w:tcPr>
            <w:tcW w:w="1276" w:type="dxa"/>
            <w:tcBorders>
              <w:top w:val="single" w:sz="8" w:space="0" w:color="auto"/>
              <w:left w:val="single" w:sz="4"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sz w:val="24"/>
              </w:rPr>
              <w:t>岗位</w:t>
            </w:r>
            <w:r w:rsidRPr="00D66B3C">
              <w:rPr>
                <w:rFonts w:eastAsia="黑体" w:hint="eastAsia"/>
                <w:sz w:val="24"/>
              </w:rPr>
              <w:t xml:space="preserve">  </w:t>
            </w:r>
          </w:p>
          <w:p w:rsidR="00252EFA" w:rsidRPr="00D66B3C" w:rsidRDefault="00252EFA" w:rsidP="007606D5">
            <w:pPr>
              <w:spacing w:line="240" w:lineRule="exact"/>
              <w:jc w:val="center"/>
              <w:rPr>
                <w:rFonts w:eastAsia="黑体"/>
                <w:sz w:val="24"/>
              </w:rPr>
            </w:pPr>
            <w:r w:rsidRPr="00D66B3C">
              <w:rPr>
                <w:rFonts w:eastAsia="黑体"/>
                <w:sz w:val="24"/>
              </w:rPr>
              <w:t>名称</w:t>
            </w:r>
          </w:p>
        </w:tc>
        <w:tc>
          <w:tcPr>
            <w:tcW w:w="2885" w:type="dxa"/>
            <w:tcBorders>
              <w:top w:val="single" w:sz="8"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sz w:val="24"/>
              </w:rPr>
              <w:t>岗位简介</w:t>
            </w:r>
          </w:p>
        </w:tc>
        <w:tc>
          <w:tcPr>
            <w:tcW w:w="1509" w:type="dxa"/>
            <w:tcBorders>
              <w:top w:val="single" w:sz="8"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hint="eastAsia"/>
                <w:sz w:val="24"/>
              </w:rPr>
              <w:t>引进</w:t>
            </w:r>
          </w:p>
          <w:p w:rsidR="00252EFA" w:rsidRPr="00D66B3C" w:rsidRDefault="00252EFA" w:rsidP="007606D5">
            <w:pPr>
              <w:spacing w:line="240" w:lineRule="exact"/>
              <w:jc w:val="center"/>
              <w:rPr>
                <w:rFonts w:eastAsia="黑体"/>
                <w:sz w:val="24"/>
              </w:rPr>
            </w:pPr>
            <w:r w:rsidRPr="00D66B3C">
              <w:rPr>
                <w:rFonts w:eastAsia="黑体"/>
                <w:sz w:val="24"/>
              </w:rPr>
              <w:t>人数</w:t>
            </w:r>
          </w:p>
        </w:tc>
        <w:tc>
          <w:tcPr>
            <w:tcW w:w="1276" w:type="dxa"/>
            <w:tcBorders>
              <w:top w:val="single" w:sz="8"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hint="eastAsia"/>
                <w:sz w:val="24"/>
              </w:rPr>
              <w:t>学历</w:t>
            </w:r>
          </w:p>
          <w:p w:rsidR="00252EFA" w:rsidRPr="00D66B3C" w:rsidRDefault="00252EFA" w:rsidP="007606D5">
            <w:pPr>
              <w:spacing w:line="240" w:lineRule="exact"/>
              <w:jc w:val="center"/>
              <w:rPr>
                <w:rFonts w:eastAsia="黑体"/>
                <w:sz w:val="24"/>
              </w:rPr>
            </w:pPr>
            <w:r w:rsidRPr="00D66B3C">
              <w:rPr>
                <w:rFonts w:eastAsia="黑体"/>
                <w:sz w:val="24"/>
              </w:rPr>
              <w:t>要求</w:t>
            </w:r>
          </w:p>
        </w:tc>
        <w:tc>
          <w:tcPr>
            <w:tcW w:w="1751" w:type="dxa"/>
            <w:tcBorders>
              <w:top w:val="single" w:sz="8" w:space="0" w:color="auto"/>
              <w:bottom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sz w:val="24"/>
              </w:rPr>
              <w:t>专业要求</w:t>
            </w:r>
          </w:p>
        </w:tc>
        <w:tc>
          <w:tcPr>
            <w:tcW w:w="2552" w:type="dxa"/>
            <w:tcBorders>
              <w:top w:val="single" w:sz="8" w:space="0" w:color="auto"/>
              <w:bottom w:val="single" w:sz="8" w:space="0" w:color="auto"/>
              <w:right w:val="single" w:sz="4" w:space="0" w:color="auto"/>
            </w:tcBorders>
            <w:vAlign w:val="center"/>
          </w:tcPr>
          <w:p w:rsidR="00252EFA" w:rsidRPr="00D66B3C" w:rsidRDefault="00252EFA" w:rsidP="007606D5">
            <w:pPr>
              <w:spacing w:line="240" w:lineRule="exact"/>
              <w:jc w:val="center"/>
              <w:rPr>
                <w:rFonts w:eastAsia="黑体"/>
                <w:sz w:val="24"/>
              </w:rPr>
            </w:pPr>
            <w:r>
              <w:rPr>
                <w:rFonts w:eastAsia="黑体" w:hint="eastAsia"/>
                <w:sz w:val="24"/>
              </w:rPr>
              <w:t>其他要求</w:t>
            </w:r>
          </w:p>
        </w:tc>
        <w:tc>
          <w:tcPr>
            <w:tcW w:w="1383" w:type="dxa"/>
            <w:tcBorders>
              <w:top w:val="single" w:sz="8" w:space="0" w:color="auto"/>
              <w:left w:val="single" w:sz="4" w:space="0" w:color="auto"/>
              <w:bottom w:val="single" w:sz="8" w:space="0" w:color="auto"/>
              <w:right w:val="single" w:sz="8" w:space="0" w:color="auto"/>
            </w:tcBorders>
            <w:vAlign w:val="center"/>
          </w:tcPr>
          <w:p w:rsidR="00252EFA" w:rsidRPr="00D66B3C" w:rsidRDefault="00252EFA" w:rsidP="007606D5">
            <w:pPr>
              <w:spacing w:line="240" w:lineRule="exact"/>
              <w:jc w:val="center"/>
              <w:rPr>
                <w:rFonts w:eastAsia="黑体"/>
                <w:sz w:val="24"/>
              </w:rPr>
            </w:pPr>
            <w:r w:rsidRPr="00D66B3C">
              <w:rPr>
                <w:rFonts w:eastAsia="黑体"/>
                <w:sz w:val="24"/>
              </w:rPr>
              <w:t>备注</w:t>
            </w:r>
          </w:p>
        </w:tc>
      </w:tr>
      <w:tr w:rsidR="00252EFA" w:rsidTr="00791C74">
        <w:trPr>
          <w:trHeight w:val="3797"/>
          <w:jc w:val="center"/>
        </w:trPr>
        <w:tc>
          <w:tcPr>
            <w:tcW w:w="700" w:type="dxa"/>
            <w:tcBorders>
              <w:top w:val="single" w:sz="8" w:space="0" w:color="auto"/>
              <w:left w:val="single" w:sz="8" w:space="0" w:color="auto"/>
              <w:bottom w:val="single" w:sz="8" w:space="0" w:color="auto"/>
            </w:tcBorders>
            <w:vAlign w:val="center"/>
          </w:tcPr>
          <w:p w:rsidR="00252EFA" w:rsidRPr="00480003" w:rsidRDefault="00252EFA" w:rsidP="009F66B6">
            <w:pPr>
              <w:spacing w:line="600" w:lineRule="exact"/>
              <w:jc w:val="center"/>
              <w:rPr>
                <w:rFonts w:ascii="仿宋_GB2312" w:eastAsia="仿宋_GB2312"/>
                <w:sz w:val="24"/>
              </w:rPr>
            </w:pPr>
            <w:r w:rsidRPr="00480003">
              <w:rPr>
                <w:rFonts w:ascii="仿宋_GB2312" w:eastAsia="仿宋_GB2312" w:hint="eastAsia"/>
                <w:sz w:val="24"/>
              </w:rPr>
              <w:lastRenderedPageBreak/>
              <w:t>2</w:t>
            </w:r>
          </w:p>
        </w:tc>
        <w:tc>
          <w:tcPr>
            <w:tcW w:w="992" w:type="dxa"/>
            <w:vMerge w:val="restart"/>
            <w:tcBorders>
              <w:top w:val="single" w:sz="8" w:space="0" w:color="auto"/>
              <w:right w:val="single" w:sz="4" w:space="0" w:color="auto"/>
            </w:tcBorders>
            <w:vAlign w:val="center"/>
          </w:tcPr>
          <w:p w:rsidR="00252EFA" w:rsidRPr="00480003" w:rsidRDefault="00252EFA" w:rsidP="009F66B6">
            <w:pPr>
              <w:spacing w:line="400" w:lineRule="exact"/>
              <w:jc w:val="left"/>
              <w:rPr>
                <w:rFonts w:ascii="仿宋_GB2312" w:eastAsia="仿宋_GB2312"/>
                <w:sz w:val="24"/>
              </w:rPr>
            </w:pPr>
            <w:r w:rsidRPr="00480003">
              <w:rPr>
                <w:rFonts w:ascii="仿宋_GB2312" w:eastAsia="仿宋_GB2312" w:hint="eastAsia"/>
                <w:sz w:val="24"/>
              </w:rPr>
              <w:t>苏州高铁新城</w:t>
            </w:r>
          </w:p>
        </w:tc>
        <w:tc>
          <w:tcPr>
            <w:tcW w:w="1276" w:type="dxa"/>
            <w:tcBorders>
              <w:top w:val="single" w:sz="8" w:space="0" w:color="auto"/>
              <w:left w:val="single" w:sz="4" w:space="0" w:color="auto"/>
              <w:bottom w:val="single" w:sz="8" w:space="0" w:color="auto"/>
            </w:tcBorders>
            <w:vAlign w:val="center"/>
          </w:tcPr>
          <w:p w:rsidR="00252EFA" w:rsidRPr="00480003" w:rsidRDefault="00252EFA" w:rsidP="009F66B6">
            <w:pPr>
              <w:spacing w:line="400" w:lineRule="exact"/>
              <w:jc w:val="left"/>
              <w:rPr>
                <w:rFonts w:ascii="仿宋_GB2312" w:eastAsia="仿宋_GB2312" w:hAnsi="仿宋" w:cs="Times New Roman"/>
                <w:sz w:val="24"/>
              </w:rPr>
            </w:pPr>
            <w:r w:rsidRPr="00480003">
              <w:rPr>
                <w:rFonts w:ascii="仿宋_GB2312" w:eastAsia="仿宋_GB2312" w:hAnsi="仿宋" w:cs="Times New Roman" w:hint="eastAsia"/>
                <w:sz w:val="24"/>
              </w:rPr>
              <w:t>总规划师</w:t>
            </w:r>
          </w:p>
        </w:tc>
        <w:tc>
          <w:tcPr>
            <w:tcW w:w="2885" w:type="dxa"/>
            <w:tcBorders>
              <w:top w:val="single" w:sz="8" w:space="0" w:color="auto"/>
              <w:bottom w:val="single" w:sz="8" w:space="0" w:color="auto"/>
            </w:tcBorders>
            <w:vAlign w:val="center"/>
          </w:tcPr>
          <w:p w:rsidR="00252EFA" w:rsidRPr="00480003" w:rsidRDefault="00252EFA" w:rsidP="005E0B9E">
            <w:pPr>
              <w:spacing w:line="320" w:lineRule="exact"/>
              <w:ind w:firstLineChars="200" w:firstLine="480"/>
              <w:jc w:val="left"/>
              <w:rPr>
                <w:rFonts w:ascii="仿宋_GB2312" w:eastAsia="仿宋_GB2312" w:hAnsi="仿宋" w:cs="Times New Roman"/>
                <w:sz w:val="24"/>
              </w:rPr>
            </w:pPr>
            <w:r w:rsidRPr="00480003">
              <w:rPr>
                <w:rFonts w:ascii="仿宋_GB2312" w:eastAsia="仿宋_GB2312" w:hAnsi="仿宋" w:cs="Times New Roman" w:hint="eastAsia"/>
                <w:sz w:val="24"/>
              </w:rPr>
              <w:t>从苏州“一核四城”、“相城区核心区域”发展的高站位出发，优化区域发展规划，统筹片区空间布局</w:t>
            </w:r>
            <w:r w:rsidR="005E0B9E">
              <w:rPr>
                <w:rFonts w:ascii="仿宋_GB2312" w:eastAsia="仿宋_GB2312" w:hAnsi="仿宋" w:cs="Times New Roman" w:hint="eastAsia"/>
                <w:sz w:val="24"/>
              </w:rPr>
              <w:t>；负责区域</w:t>
            </w:r>
            <w:r w:rsidRPr="00480003">
              <w:rPr>
                <w:rFonts w:ascii="仿宋_GB2312" w:eastAsia="仿宋_GB2312" w:hAnsi="仿宋" w:cs="Times New Roman" w:hint="eastAsia"/>
                <w:sz w:val="24"/>
              </w:rPr>
              <w:t>城市发展各项规划研究、编制和实施；负责区域发展顶层设计和未来发展战略的可行性研究；重点完成科技产业园、服务贸易创新园区等重大项目的产业规划和城市设计。</w:t>
            </w:r>
          </w:p>
        </w:tc>
        <w:tc>
          <w:tcPr>
            <w:tcW w:w="1509" w:type="dxa"/>
            <w:tcBorders>
              <w:top w:val="single" w:sz="8" w:space="0" w:color="auto"/>
              <w:bottom w:val="single" w:sz="8" w:space="0" w:color="auto"/>
            </w:tcBorders>
            <w:vAlign w:val="center"/>
          </w:tcPr>
          <w:p w:rsidR="00252EFA" w:rsidRPr="00480003" w:rsidRDefault="00252EFA" w:rsidP="009F66B6">
            <w:pPr>
              <w:spacing w:line="320" w:lineRule="exact"/>
              <w:jc w:val="center"/>
              <w:rPr>
                <w:rFonts w:ascii="仿宋_GB2312" w:eastAsia="仿宋_GB2312" w:hAnsi="仿宋" w:cs="Times New Roman"/>
                <w:sz w:val="24"/>
              </w:rPr>
            </w:pPr>
            <w:r w:rsidRPr="00480003">
              <w:rPr>
                <w:rFonts w:ascii="仿宋_GB2312" w:eastAsia="仿宋_GB2312" w:hAnsi="仿宋" w:cs="Times New Roman" w:hint="eastAsia"/>
                <w:sz w:val="24"/>
              </w:rPr>
              <w:t>1</w:t>
            </w:r>
          </w:p>
        </w:tc>
        <w:tc>
          <w:tcPr>
            <w:tcW w:w="1276" w:type="dxa"/>
            <w:tcBorders>
              <w:top w:val="single" w:sz="8" w:space="0" w:color="auto"/>
              <w:bottom w:val="single" w:sz="8" w:space="0" w:color="auto"/>
            </w:tcBorders>
            <w:vAlign w:val="center"/>
          </w:tcPr>
          <w:p w:rsidR="00252EFA" w:rsidRPr="00480003" w:rsidRDefault="00252EFA" w:rsidP="009F66B6">
            <w:pPr>
              <w:spacing w:line="320" w:lineRule="exact"/>
              <w:jc w:val="left"/>
              <w:rPr>
                <w:rFonts w:ascii="仿宋_GB2312" w:eastAsia="仿宋_GB2312" w:hAnsi="仿宋" w:cs="Times New Roman"/>
                <w:sz w:val="24"/>
              </w:rPr>
            </w:pPr>
            <w:r>
              <w:rPr>
                <w:rFonts w:ascii="仿宋_GB2312" w:eastAsia="仿宋_GB2312" w:hAnsi="仿宋" w:hint="eastAsia"/>
                <w:sz w:val="24"/>
              </w:rPr>
              <w:t>硕士研究生及以上</w:t>
            </w:r>
          </w:p>
        </w:tc>
        <w:tc>
          <w:tcPr>
            <w:tcW w:w="1751" w:type="dxa"/>
            <w:tcBorders>
              <w:top w:val="single" w:sz="8" w:space="0" w:color="auto"/>
              <w:bottom w:val="single" w:sz="8" w:space="0" w:color="auto"/>
            </w:tcBorders>
            <w:vAlign w:val="center"/>
          </w:tcPr>
          <w:p w:rsidR="00252EFA" w:rsidRPr="00480003" w:rsidRDefault="00252EFA" w:rsidP="00C43E1B">
            <w:pPr>
              <w:spacing w:line="320" w:lineRule="exact"/>
              <w:jc w:val="center"/>
              <w:rPr>
                <w:rFonts w:ascii="仿宋_GB2312" w:eastAsia="仿宋_GB2312" w:hAnsi="仿宋" w:cs="Times New Roman"/>
                <w:sz w:val="24"/>
              </w:rPr>
            </w:pPr>
            <w:r w:rsidRPr="00480003">
              <w:rPr>
                <w:rFonts w:ascii="仿宋_GB2312" w:eastAsia="仿宋_GB2312" w:hAnsi="仿宋" w:cs="Times New Roman" w:hint="eastAsia"/>
                <w:sz w:val="24"/>
              </w:rPr>
              <w:t>城建规划类</w:t>
            </w:r>
          </w:p>
        </w:tc>
        <w:tc>
          <w:tcPr>
            <w:tcW w:w="2552" w:type="dxa"/>
            <w:tcBorders>
              <w:top w:val="single" w:sz="8" w:space="0" w:color="auto"/>
              <w:bottom w:val="single" w:sz="8" w:space="0" w:color="auto"/>
              <w:right w:val="single" w:sz="4" w:space="0" w:color="auto"/>
            </w:tcBorders>
            <w:vAlign w:val="center"/>
          </w:tcPr>
          <w:p w:rsidR="00252EFA" w:rsidRPr="00480003" w:rsidRDefault="00252EFA" w:rsidP="00AE77BE">
            <w:pPr>
              <w:spacing w:line="320" w:lineRule="exact"/>
              <w:ind w:firstLineChars="200" w:firstLine="480"/>
              <w:rPr>
                <w:rFonts w:ascii="仿宋_GB2312" w:eastAsia="仿宋_GB2312" w:hAnsi="仿宋" w:cs="Times New Roman"/>
                <w:sz w:val="24"/>
              </w:rPr>
            </w:pPr>
            <w:r w:rsidRPr="00480003">
              <w:rPr>
                <w:rFonts w:ascii="仿宋_GB2312" w:eastAsia="仿宋_GB2312" w:hAnsi="仿宋" w:cs="宋体" w:hint="eastAsia"/>
                <w:kern w:val="0"/>
                <w:sz w:val="24"/>
              </w:rPr>
              <w:t>具有机构负责人3年以上工作经历；具有城市空间规划编制和实施的成功运作案例，熟悉区域规划；具备国家注册规划师资格。</w:t>
            </w:r>
          </w:p>
        </w:tc>
        <w:tc>
          <w:tcPr>
            <w:tcW w:w="1383" w:type="dxa"/>
            <w:vMerge w:val="restart"/>
            <w:tcBorders>
              <w:top w:val="single" w:sz="8" w:space="0" w:color="auto"/>
              <w:left w:val="single" w:sz="4" w:space="0" w:color="auto"/>
              <w:right w:val="single" w:sz="8" w:space="0" w:color="auto"/>
            </w:tcBorders>
            <w:vAlign w:val="center"/>
          </w:tcPr>
          <w:p w:rsidR="00252EFA" w:rsidRPr="00E24E03" w:rsidRDefault="00252EFA" w:rsidP="009F66B6">
            <w:pPr>
              <w:spacing w:line="320" w:lineRule="exact"/>
              <w:jc w:val="left"/>
              <w:rPr>
                <w:rFonts w:ascii="仿宋_GB2312" w:eastAsia="仿宋_GB2312" w:hAnsi="仿宋"/>
                <w:sz w:val="24"/>
              </w:rPr>
            </w:pPr>
            <w:r w:rsidRPr="00E24E03">
              <w:rPr>
                <w:rFonts w:ascii="仿宋_GB2312" w:eastAsia="仿宋_GB2312" w:hAnsi="仿宋" w:cs="Times New Roman" w:hint="eastAsia"/>
                <w:sz w:val="24"/>
              </w:rPr>
              <w:t>年龄在40周岁及以上的，学历可放宽至全日制本科</w:t>
            </w:r>
          </w:p>
        </w:tc>
      </w:tr>
      <w:tr w:rsidR="00252EFA" w:rsidTr="00791C74">
        <w:trPr>
          <w:trHeight w:val="3530"/>
          <w:jc w:val="center"/>
        </w:trPr>
        <w:tc>
          <w:tcPr>
            <w:tcW w:w="700" w:type="dxa"/>
            <w:tcBorders>
              <w:top w:val="single" w:sz="8" w:space="0" w:color="auto"/>
              <w:left w:val="single" w:sz="8" w:space="0" w:color="auto"/>
              <w:bottom w:val="single" w:sz="8" w:space="0" w:color="auto"/>
            </w:tcBorders>
            <w:vAlign w:val="center"/>
          </w:tcPr>
          <w:p w:rsidR="00252EFA" w:rsidRPr="00480003" w:rsidRDefault="00252EFA" w:rsidP="003B36C3">
            <w:pPr>
              <w:spacing w:line="600" w:lineRule="exact"/>
              <w:jc w:val="center"/>
              <w:rPr>
                <w:rFonts w:ascii="仿宋_GB2312" w:eastAsia="仿宋_GB2312"/>
                <w:sz w:val="24"/>
              </w:rPr>
            </w:pPr>
            <w:r w:rsidRPr="00480003">
              <w:rPr>
                <w:rFonts w:ascii="仿宋_GB2312" w:eastAsia="仿宋_GB2312" w:hint="eastAsia"/>
                <w:sz w:val="24"/>
              </w:rPr>
              <w:t>3</w:t>
            </w:r>
          </w:p>
        </w:tc>
        <w:tc>
          <w:tcPr>
            <w:tcW w:w="992" w:type="dxa"/>
            <w:vMerge/>
            <w:tcBorders>
              <w:bottom w:val="single" w:sz="8" w:space="0" w:color="auto"/>
              <w:right w:val="single" w:sz="4" w:space="0" w:color="auto"/>
            </w:tcBorders>
            <w:vAlign w:val="center"/>
          </w:tcPr>
          <w:p w:rsidR="00252EFA" w:rsidRPr="00480003" w:rsidRDefault="00252EFA" w:rsidP="00480003">
            <w:pPr>
              <w:spacing w:line="400" w:lineRule="exact"/>
              <w:jc w:val="left"/>
              <w:rPr>
                <w:rFonts w:ascii="仿宋_GB2312" w:eastAsia="仿宋_GB2312"/>
                <w:sz w:val="24"/>
              </w:rPr>
            </w:pPr>
          </w:p>
        </w:tc>
        <w:tc>
          <w:tcPr>
            <w:tcW w:w="1276" w:type="dxa"/>
            <w:tcBorders>
              <w:top w:val="single" w:sz="8" w:space="0" w:color="auto"/>
              <w:left w:val="single" w:sz="4" w:space="0" w:color="auto"/>
              <w:bottom w:val="single" w:sz="8" w:space="0" w:color="auto"/>
            </w:tcBorders>
            <w:vAlign w:val="center"/>
          </w:tcPr>
          <w:p w:rsidR="00252EFA" w:rsidRPr="00480003" w:rsidRDefault="00252EFA" w:rsidP="00480003">
            <w:pPr>
              <w:spacing w:line="400" w:lineRule="exact"/>
              <w:jc w:val="left"/>
              <w:rPr>
                <w:rFonts w:ascii="仿宋_GB2312" w:eastAsia="仿宋_GB2312" w:hAnsi="仿宋" w:cs="Times New Roman"/>
                <w:sz w:val="24"/>
              </w:rPr>
            </w:pPr>
            <w:r w:rsidRPr="00480003">
              <w:rPr>
                <w:rFonts w:ascii="仿宋_GB2312" w:eastAsia="仿宋_GB2312" w:hAnsi="仿宋" w:cs="Times New Roman" w:hint="eastAsia"/>
                <w:sz w:val="24"/>
              </w:rPr>
              <w:t>总建筑师</w:t>
            </w:r>
          </w:p>
        </w:tc>
        <w:tc>
          <w:tcPr>
            <w:tcW w:w="2885" w:type="dxa"/>
            <w:tcBorders>
              <w:top w:val="single" w:sz="8" w:space="0" w:color="auto"/>
              <w:bottom w:val="single" w:sz="8" w:space="0" w:color="auto"/>
            </w:tcBorders>
            <w:vAlign w:val="center"/>
          </w:tcPr>
          <w:p w:rsidR="00252EFA" w:rsidRPr="00480003" w:rsidRDefault="00252EFA" w:rsidP="00791C74">
            <w:pPr>
              <w:spacing w:line="320" w:lineRule="exact"/>
              <w:ind w:firstLineChars="200" w:firstLine="480"/>
              <w:jc w:val="left"/>
              <w:rPr>
                <w:rFonts w:ascii="仿宋_GB2312" w:eastAsia="仿宋_GB2312" w:hAnsi="仿宋" w:cs="Times New Roman"/>
                <w:sz w:val="24"/>
              </w:rPr>
            </w:pPr>
            <w:r w:rsidRPr="00480003">
              <w:rPr>
                <w:rFonts w:ascii="仿宋_GB2312" w:eastAsia="仿宋_GB2312" w:hAnsi="仿宋" w:cs="Times New Roman" w:hint="eastAsia"/>
                <w:sz w:val="24"/>
              </w:rPr>
              <w:t>统筹片区各类建设项目的建筑设计管理和公共环境提升工作</w:t>
            </w:r>
            <w:r w:rsidR="00791C74">
              <w:rPr>
                <w:rFonts w:ascii="仿宋_GB2312" w:eastAsia="仿宋_GB2312" w:hAnsi="仿宋" w:cs="Times New Roman" w:hint="eastAsia"/>
                <w:sz w:val="24"/>
              </w:rPr>
              <w:t>；</w:t>
            </w:r>
            <w:r w:rsidRPr="00480003">
              <w:rPr>
                <w:rFonts w:ascii="仿宋_GB2312" w:eastAsia="仿宋_GB2312" w:hAnsi="仿宋" w:cs="Times New Roman" w:hint="eastAsia"/>
                <w:sz w:val="24"/>
              </w:rPr>
              <w:t>组织项目前期调研，参与项目规划定位，指导完成工程项目总体规划；指导建筑设计和效果；协助推进项目方案制定，进行项目协调和指导；高标准推进市、区重点项目和实事工程等项目建设管理。</w:t>
            </w:r>
          </w:p>
        </w:tc>
        <w:tc>
          <w:tcPr>
            <w:tcW w:w="1509" w:type="dxa"/>
            <w:tcBorders>
              <w:top w:val="single" w:sz="8" w:space="0" w:color="auto"/>
              <w:bottom w:val="single" w:sz="8" w:space="0" w:color="auto"/>
            </w:tcBorders>
            <w:vAlign w:val="center"/>
          </w:tcPr>
          <w:p w:rsidR="00252EFA" w:rsidRPr="00480003" w:rsidRDefault="00252EFA" w:rsidP="00480003">
            <w:pPr>
              <w:spacing w:line="320" w:lineRule="exact"/>
              <w:jc w:val="center"/>
              <w:rPr>
                <w:rFonts w:ascii="仿宋_GB2312" w:eastAsia="仿宋_GB2312" w:hAnsi="仿宋" w:cs="Times New Roman"/>
                <w:sz w:val="24"/>
              </w:rPr>
            </w:pPr>
            <w:r w:rsidRPr="00480003">
              <w:rPr>
                <w:rFonts w:ascii="仿宋_GB2312" w:eastAsia="仿宋_GB2312" w:hAnsi="仿宋" w:cs="Times New Roman" w:hint="eastAsia"/>
                <w:sz w:val="24"/>
              </w:rPr>
              <w:t>1</w:t>
            </w:r>
          </w:p>
        </w:tc>
        <w:tc>
          <w:tcPr>
            <w:tcW w:w="1276" w:type="dxa"/>
            <w:tcBorders>
              <w:top w:val="single" w:sz="8" w:space="0" w:color="auto"/>
              <w:bottom w:val="single" w:sz="8" w:space="0" w:color="auto"/>
            </w:tcBorders>
            <w:vAlign w:val="center"/>
          </w:tcPr>
          <w:p w:rsidR="00252EFA" w:rsidRPr="00480003" w:rsidRDefault="00252EFA" w:rsidP="00480003">
            <w:pPr>
              <w:spacing w:line="320" w:lineRule="exact"/>
              <w:jc w:val="left"/>
              <w:rPr>
                <w:rFonts w:ascii="仿宋_GB2312" w:eastAsia="仿宋_GB2312" w:hAnsi="仿宋" w:cs="Times New Roman"/>
                <w:sz w:val="24"/>
              </w:rPr>
            </w:pPr>
            <w:r>
              <w:rPr>
                <w:rFonts w:ascii="仿宋_GB2312" w:eastAsia="仿宋_GB2312" w:hAnsi="仿宋" w:hint="eastAsia"/>
                <w:sz w:val="24"/>
              </w:rPr>
              <w:t>硕士研究生及以上</w:t>
            </w:r>
          </w:p>
        </w:tc>
        <w:tc>
          <w:tcPr>
            <w:tcW w:w="1751" w:type="dxa"/>
            <w:tcBorders>
              <w:top w:val="single" w:sz="8" w:space="0" w:color="auto"/>
              <w:bottom w:val="single" w:sz="8" w:space="0" w:color="auto"/>
            </w:tcBorders>
            <w:vAlign w:val="center"/>
          </w:tcPr>
          <w:p w:rsidR="00252EFA" w:rsidRPr="00480003" w:rsidRDefault="00252EFA" w:rsidP="00C43E1B">
            <w:pPr>
              <w:spacing w:line="320" w:lineRule="exact"/>
              <w:jc w:val="center"/>
              <w:rPr>
                <w:rFonts w:ascii="仿宋_GB2312" w:eastAsia="仿宋_GB2312" w:hAnsi="仿宋" w:cs="Times New Roman"/>
                <w:sz w:val="24"/>
              </w:rPr>
            </w:pPr>
            <w:r w:rsidRPr="00480003">
              <w:rPr>
                <w:rFonts w:ascii="仿宋_GB2312" w:eastAsia="仿宋_GB2312" w:hAnsi="仿宋" w:cs="Times New Roman" w:hint="eastAsia"/>
                <w:sz w:val="24"/>
              </w:rPr>
              <w:t>建筑工程类</w:t>
            </w:r>
          </w:p>
        </w:tc>
        <w:tc>
          <w:tcPr>
            <w:tcW w:w="2552" w:type="dxa"/>
            <w:tcBorders>
              <w:top w:val="single" w:sz="8" w:space="0" w:color="auto"/>
              <w:bottom w:val="single" w:sz="8" w:space="0" w:color="auto"/>
              <w:right w:val="single" w:sz="4" w:space="0" w:color="auto"/>
            </w:tcBorders>
            <w:vAlign w:val="center"/>
          </w:tcPr>
          <w:p w:rsidR="00252EFA" w:rsidRPr="00480003" w:rsidRDefault="00252EFA" w:rsidP="00AE77BE">
            <w:pPr>
              <w:spacing w:line="320" w:lineRule="exact"/>
              <w:ind w:firstLineChars="200" w:firstLine="480"/>
              <w:rPr>
                <w:rFonts w:ascii="仿宋_GB2312" w:eastAsia="仿宋_GB2312" w:hAnsi="仿宋" w:cs="Times New Roman"/>
                <w:sz w:val="24"/>
              </w:rPr>
            </w:pPr>
            <w:r w:rsidRPr="00480003">
              <w:rPr>
                <w:rFonts w:ascii="仿宋_GB2312" w:eastAsia="仿宋_GB2312" w:hAnsi="仿宋" w:cs="Times New Roman" w:hint="eastAsia"/>
                <w:sz w:val="24"/>
              </w:rPr>
              <w:t>具有机构负责人3年以上工作经历；具有城市设计和实施的成功运作案例；具备一级注册建筑师资格。</w:t>
            </w:r>
          </w:p>
        </w:tc>
        <w:tc>
          <w:tcPr>
            <w:tcW w:w="1383" w:type="dxa"/>
            <w:vMerge/>
            <w:tcBorders>
              <w:left w:val="single" w:sz="4" w:space="0" w:color="auto"/>
              <w:bottom w:val="single" w:sz="8" w:space="0" w:color="auto"/>
              <w:right w:val="single" w:sz="8" w:space="0" w:color="auto"/>
            </w:tcBorders>
            <w:vAlign w:val="center"/>
          </w:tcPr>
          <w:p w:rsidR="00252EFA" w:rsidRPr="00480003" w:rsidRDefault="00252EFA" w:rsidP="00480003">
            <w:pPr>
              <w:spacing w:line="320" w:lineRule="exact"/>
              <w:jc w:val="left"/>
              <w:rPr>
                <w:rFonts w:ascii="仿宋_GB2312" w:eastAsia="仿宋_GB2312" w:hAnsi="仿宋"/>
                <w:sz w:val="24"/>
              </w:rPr>
            </w:pPr>
          </w:p>
        </w:tc>
      </w:tr>
    </w:tbl>
    <w:p w:rsidR="008D78D3" w:rsidRPr="00BA7008" w:rsidRDefault="008D78D3" w:rsidP="003A0B97">
      <w:pPr>
        <w:pStyle w:val="a6"/>
        <w:widowControl w:val="0"/>
        <w:spacing w:before="0" w:beforeAutospacing="0" w:after="0" w:afterAutospacing="0" w:line="20" w:lineRule="exact"/>
        <w:ind w:right="641"/>
        <w:rPr>
          <w:rFonts w:ascii="Times New Roman" w:eastAsia="仿宋_GB2312" w:hAnsi="Times New Roman" w:cs="Times New Roman"/>
          <w:sz w:val="32"/>
          <w:szCs w:val="32"/>
        </w:rPr>
      </w:pPr>
    </w:p>
    <w:sectPr w:rsidR="008D78D3" w:rsidRPr="00BA7008" w:rsidSect="003A0B97">
      <w:footerReference w:type="default" r:id="rId8"/>
      <w:pgSz w:w="16838" w:h="11906" w:orient="landscape"/>
      <w:pgMar w:top="1701"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026" w:rsidRDefault="00327026" w:rsidP="00AA6CFD">
      <w:r>
        <w:separator/>
      </w:r>
    </w:p>
  </w:endnote>
  <w:endnote w:type="continuationSeparator" w:id="1">
    <w:p w:rsidR="00327026" w:rsidRDefault="00327026" w:rsidP="00AA6C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7252"/>
      <w:docPartObj>
        <w:docPartGallery w:val="Page Numbers (Bottom of Page)"/>
        <w:docPartUnique/>
      </w:docPartObj>
    </w:sdtPr>
    <w:sdtEndPr>
      <w:rPr>
        <w:rFonts w:ascii="Times New Roman" w:hAnsi="Times New Roman" w:cs="Times New Roman"/>
        <w:sz w:val="28"/>
        <w:szCs w:val="28"/>
      </w:rPr>
    </w:sdtEndPr>
    <w:sdtContent>
      <w:p w:rsidR="00C56BF5" w:rsidRPr="00C56BF5" w:rsidRDefault="00CD5ECF">
        <w:pPr>
          <w:pStyle w:val="a5"/>
          <w:jc w:val="center"/>
          <w:rPr>
            <w:rFonts w:ascii="Times New Roman" w:hAnsi="Times New Roman" w:cs="Times New Roman"/>
            <w:sz w:val="28"/>
            <w:szCs w:val="28"/>
          </w:rPr>
        </w:pPr>
        <w:r w:rsidRPr="00C56BF5">
          <w:rPr>
            <w:rFonts w:ascii="Times New Roman" w:hAnsi="Times New Roman" w:cs="Times New Roman"/>
            <w:sz w:val="28"/>
            <w:szCs w:val="28"/>
          </w:rPr>
          <w:fldChar w:fldCharType="begin"/>
        </w:r>
        <w:r w:rsidR="00C56BF5" w:rsidRPr="00C56BF5">
          <w:rPr>
            <w:rFonts w:ascii="Times New Roman" w:hAnsi="Times New Roman" w:cs="Times New Roman"/>
            <w:sz w:val="28"/>
            <w:szCs w:val="28"/>
          </w:rPr>
          <w:instrText xml:space="preserve"> PAGE   \* MERGEFORMAT </w:instrText>
        </w:r>
        <w:r w:rsidRPr="00C56BF5">
          <w:rPr>
            <w:rFonts w:ascii="Times New Roman" w:hAnsi="Times New Roman" w:cs="Times New Roman"/>
            <w:sz w:val="28"/>
            <w:szCs w:val="28"/>
          </w:rPr>
          <w:fldChar w:fldCharType="separate"/>
        </w:r>
        <w:r w:rsidR="003A0B97" w:rsidRPr="003A0B97">
          <w:rPr>
            <w:rFonts w:ascii="Times New Roman" w:hAnsi="Times New Roman" w:cs="Times New Roman"/>
            <w:noProof/>
            <w:sz w:val="28"/>
            <w:szCs w:val="28"/>
            <w:lang w:val="zh-CN"/>
          </w:rPr>
          <w:t>1</w:t>
        </w:r>
        <w:r w:rsidRPr="00C56BF5">
          <w:rPr>
            <w:rFonts w:ascii="Times New Roman" w:hAnsi="Times New Roman" w:cs="Times New Roman"/>
            <w:sz w:val="28"/>
            <w:szCs w:val="28"/>
          </w:rPr>
          <w:fldChar w:fldCharType="end"/>
        </w:r>
      </w:p>
    </w:sdtContent>
  </w:sdt>
  <w:p w:rsidR="00C56BF5" w:rsidRDefault="00C56B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026" w:rsidRDefault="00327026" w:rsidP="00AA6CFD">
      <w:r>
        <w:separator/>
      </w:r>
    </w:p>
  </w:footnote>
  <w:footnote w:type="continuationSeparator" w:id="1">
    <w:p w:rsidR="00327026" w:rsidRDefault="00327026" w:rsidP="00AA6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53F83"/>
    <w:multiLevelType w:val="hybridMultilevel"/>
    <w:tmpl w:val="AE9E579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44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F92"/>
    <w:rsid w:val="000111F4"/>
    <w:rsid w:val="00016E15"/>
    <w:rsid w:val="00021ED3"/>
    <w:rsid w:val="00022023"/>
    <w:rsid w:val="000348B8"/>
    <w:rsid w:val="00047461"/>
    <w:rsid w:val="00047D46"/>
    <w:rsid w:val="00061540"/>
    <w:rsid w:val="0006307A"/>
    <w:rsid w:val="00065AEF"/>
    <w:rsid w:val="000732EB"/>
    <w:rsid w:val="000932C6"/>
    <w:rsid w:val="000A443F"/>
    <w:rsid w:val="000A4D0E"/>
    <w:rsid w:val="000A5A45"/>
    <w:rsid w:val="000C627F"/>
    <w:rsid w:val="000D70B2"/>
    <w:rsid w:val="00107D39"/>
    <w:rsid w:val="001120BB"/>
    <w:rsid w:val="0013412D"/>
    <w:rsid w:val="00134635"/>
    <w:rsid w:val="00144431"/>
    <w:rsid w:val="00151508"/>
    <w:rsid w:val="001736F2"/>
    <w:rsid w:val="00190C3E"/>
    <w:rsid w:val="001B0124"/>
    <w:rsid w:val="001B2716"/>
    <w:rsid w:val="001B7468"/>
    <w:rsid w:val="001D64DB"/>
    <w:rsid w:val="001E038C"/>
    <w:rsid w:val="001E3186"/>
    <w:rsid w:val="001E74F8"/>
    <w:rsid w:val="002150D1"/>
    <w:rsid w:val="002165BB"/>
    <w:rsid w:val="00222EAD"/>
    <w:rsid w:val="00241E89"/>
    <w:rsid w:val="0024371D"/>
    <w:rsid w:val="00252EFA"/>
    <w:rsid w:val="002709A0"/>
    <w:rsid w:val="002917FE"/>
    <w:rsid w:val="002974F0"/>
    <w:rsid w:val="002A19D3"/>
    <w:rsid w:val="002B5DFB"/>
    <w:rsid w:val="002E2939"/>
    <w:rsid w:val="002E6012"/>
    <w:rsid w:val="002F02AC"/>
    <w:rsid w:val="002F6015"/>
    <w:rsid w:val="00323B86"/>
    <w:rsid w:val="00327026"/>
    <w:rsid w:val="003345B9"/>
    <w:rsid w:val="0034100A"/>
    <w:rsid w:val="00376FB3"/>
    <w:rsid w:val="00392CE1"/>
    <w:rsid w:val="00392FAD"/>
    <w:rsid w:val="003A0B97"/>
    <w:rsid w:val="003A1D1C"/>
    <w:rsid w:val="003B087C"/>
    <w:rsid w:val="003B36C3"/>
    <w:rsid w:val="003D2CE7"/>
    <w:rsid w:val="003D4AF0"/>
    <w:rsid w:val="003D60AE"/>
    <w:rsid w:val="003F5BB8"/>
    <w:rsid w:val="003F7FF2"/>
    <w:rsid w:val="00403B4D"/>
    <w:rsid w:val="004104BB"/>
    <w:rsid w:val="00424DF3"/>
    <w:rsid w:val="00431BB3"/>
    <w:rsid w:val="00431E02"/>
    <w:rsid w:val="0047066B"/>
    <w:rsid w:val="004749B4"/>
    <w:rsid w:val="00477300"/>
    <w:rsid w:val="00480003"/>
    <w:rsid w:val="0049136F"/>
    <w:rsid w:val="00493772"/>
    <w:rsid w:val="0049543A"/>
    <w:rsid w:val="004A1217"/>
    <w:rsid w:val="004B0112"/>
    <w:rsid w:val="004C6A2A"/>
    <w:rsid w:val="004F1295"/>
    <w:rsid w:val="0050650A"/>
    <w:rsid w:val="005137D6"/>
    <w:rsid w:val="00527DFC"/>
    <w:rsid w:val="00570183"/>
    <w:rsid w:val="00572DFF"/>
    <w:rsid w:val="005A4FA4"/>
    <w:rsid w:val="005B12C6"/>
    <w:rsid w:val="005B76FE"/>
    <w:rsid w:val="005C7D8C"/>
    <w:rsid w:val="005E0B9E"/>
    <w:rsid w:val="00605869"/>
    <w:rsid w:val="00621DC5"/>
    <w:rsid w:val="00622B12"/>
    <w:rsid w:val="006267D6"/>
    <w:rsid w:val="006469E0"/>
    <w:rsid w:val="006769FA"/>
    <w:rsid w:val="006833AE"/>
    <w:rsid w:val="006841B3"/>
    <w:rsid w:val="00694D44"/>
    <w:rsid w:val="006A1CE5"/>
    <w:rsid w:val="006B5B78"/>
    <w:rsid w:val="006C6237"/>
    <w:rsid w:val="006C62C7"/>
    <w:rsid w:val="006C7FD8"/>
    <w:rsid w:val="006D64C6"/>
    <w:rsid w:val="006E3B35"/>
    <w:rsid w:val="006E4ADC"/>
    <w:rsid w:val="006F6588"/>
    <w:rsid w:val="007124DB"/>
    <w:rsid w:val="00724FFA"/>
    <w:rsid w:val="007265BD"/>
    <w:rsid w:val="007526D5"/>
    <w:rsid w:val="007606D5"/>
    <w:rsid w:val="00762EEA"/>
    <w:rsid w:val="00791C74"/>
    <w:rsid w:val="00793BE8"/>
    <w:rsid w:val="007A7EDB"/>
    <w:rsid w:val="007B1F92"/>
    <w:rsid w:val="007C079A"/>
    <w:rsid w:val="007C0924"/>
    <w:rsid w:val="007D457F"/>
    <w:rsid w:val="007E38A3"/>
    <w:rsid w:val="007F008C"/>
    <w:rsid w:val="00803E24"/>
    <w:rsid w:val="0081139C"/>
    <w:rsid w:val="00811890"/>
    <w:rsid w:val="00812346"/>
    <w:rsid w:val="0081533D"/>
    <w:rsid w:val="00824BC9"/>
    <w:rsid w:val="00874D13"/>
    <w:rsid w:val="008C1699"/>
    <w:rsid w:val="008C188A"/>
    <w:rsid w:val="008D78D3"/>
    <w:rsid w:val="00913140"/>
    <w:rsid w:val="00913993"/>
    <w:rsid w:val="009372EA"/>
    <w:rsid w:val="009405FF"/>
    <w:rsid w:val="00951897"/>
    <w:rsid w:val="00963E2F"/>
    <w:rsid w:val="009704DF"/>
    <w:rsid w:val="00971B0B"/>
    <w:rsid w:val="00980579"/>
    <w:rsid w:val="00984F95"/>
    <w:rsid w:val="009965E2"/>
    <w:rsid w:val="00997AD1"/>
    <w:rsid w:val="009C5AE0"/>
    <w:rsid w:val="009C5CD8"/>
    <w:rsid w:val="009D45F2"/>
    <w:rsid w:val="009E7821"/>
    <w:rsid w:val="009E7E1C"/>
    <w:rsid w:val="00A156B1"/>
    <w:rsid w:val="00A16C1E"/>
    <w:rsid w:val="00A23B89"/>
    <w:rsid w:val="00A524F0"/>
    <w:rsid w:val="00A61DFD"/>
    <w:rsid w:val="00A837EC"/>
    <w:rsid w:val="00A862E7"/>
    <w:rsid w:val="00A912CC"/>
    <w:rsid w:val="00A92981"/>
    <w:rsid w:val="00A964EA"/>
    <w:rsid w:val="00AA24E1"/>
    <w:rsid w:val="00AA6CFD"/>
    <w:rsid w:val="00AB25A0"/>
    <w:rsid w:val="00AD33F4"/>
    <w:rsid w:val="00AD404C"/>
    <w:rsid w:val="00AE77BE"/>
    <w:rsid w:val="00B02B06"/>
    <w:rsid w:val="00B050E4"/>
    <w:rsid w:val="00B25D9D"/>
    <w:rsid w:val="00B3613D"/>
    <w:rsid w:val="00B41D50"/>
    <w:rsid w:val="00B45BAA"/>
    <w:rsid w:val="00B478CA"/>
    <w:rsid w:val="00B47B1A"/>
    <w:rsid w:val="00B50F37"/>
    <w:rsid w:val="00B62974"/>
    <w:rsid w:val="00B64E55"/>
    <w:rsid w:val="00B84845"/>
    <w:rsid w:val="00B84E49"/>
    <w:rsid w:val="00B933F6"/>
    <w:rsid w:val="00BA7008"/>
    <w:rsid w:val="00BB32AE"/>
    <w:rsid w:val="00BE0B57"/>
    <w:rsid w:val="00BF0624"/>
    <w:rsid w:val="00BF33F5"/>
    <w:rsid w:val="00BF348F"/>
    <w:rsid w:val="00C11B19"/>
    <w:rsid w:val="00C2272D"/>
    <w:rsid w:val="00C34E4E"/>
    <w:rsid w:val="00C43E1B"/>
    <w:rsid w:val="00C474BF"/>
    <w:rsid w:val="00C541A0"/>
    <w:rsid w:val="00C56BF5"/>
    <w:rsid w:val="00C63558"/>
    <w:rsid w:val="00C659F8"/>
    <w:rsid w:val="00C81595"/>
    <w:rsid w:val="00C856B5"/>
    <w:rsid w:val="00C92D18"/>
    <w:rsid w:val="00CA09D5"/>
    <w:rsid w:val="00CA6B7B"/>
    <w:rsid w:val="00CC6FB1"/>
    <w:rsid w:val="00CC7A36"/>
    <w:rsid w:val="00CD5ECF"/>
    <w:rsid w:val="00CE4AEB"/>
    <w:rsid w:val="00CE69A6"/>
    <w:rsid w:val="00D04876"/>
    <w:rsid w:val="00D07FE3"/>
    <w:rsid w:val="00D2520A"/>
    <w:rsid w:val="00D26372"/>
    <w:rsid w:val="00D34D5A"/>
    <w:rsid w:val="00D50629"/>
    <w:rsid w:val="00D6105A"/>
    <w:rsid w:val="00D815A2"/>
    <w:rsid w:val="00D81C19"/>
    <w:rsid w:val="00D84BEB"/>
    <w:rsid w:val="00DA6D47"/>
    <w:rsid w:val="00DB06EE"/>
    <w:rsid w:val="00DB60C8"/>
    <w:rsid w:val="00DC6FED"/>
    <w:rsid w:val="00DD0E51"/>
    <w:rsid w:val="00E06DF5"/>
    <w:rsid w:val="00E123DF"/>
    <w:rsid w:val="00E13393"/>
    <w:rsid w:val="00E17934"/>
    <w:rsid w:val="00E179D7"/>
    <w:rsid w:val="00E24E03"/>
    <w:rsid w:val="00E31203"/>
    <w:rsid w:val="00E40270"/>
    <w:rsid w:val="00E60E43"/>
    <w:rsid w:val="00EA2A70"/>
    <w:rsid w:val="00EA31E3"/>
    <w:rsid w:val="00EB4C93"/>
    <w:rsid w:val="00EC4D09"/>
    <w:rsid w:val="00EE1BE0"/>
    <w:rsid w:val="00EE2BF0"/>
    <w:rsid w:val="00EE6F68"/>
    <w:rsid w:val="00F154E5"/>
    <w:rsid w:val="00F25C08"/>
    <w:rsid w:val="00F3264A"/>
    <w:rsid w:val="00F45D99"/>
    <w:rsid w:val="00F47CB3"/>
    <w:rsid w:val="00F60A10"/>
    <w:rsid w:val="00F75970"/>
    <w:rsid w:val="00F92CF5"/>
    <w:rsid w:val="00FA35E4"/>
    <w:rsid w:val="00FA40B0"/>
    <w:rsid w:val="00FA4B83"/>
    <w:rsid w:val="00FA72AD"/>
    <w:rsid w:val="00FC2C37"/>
    <w:rsid w:val="00FE1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A36"/>
    <w:pPr>
      <w:ind w:firstLineChars="200" w:firstLine="420"/>
    </w:pPr>
  </w:style>
  <w:style w:type="paragraph" w:styleId="a4">
    <w:name w:val="header"/>
    <w:basedOn w:val="a"/>
    <w:link w:val="Char"/>
    <w:uiPriority w:val="99"/>
    <w:semiHidden/>
    <w:unhideWhenUsed/>
    <w:rsid w:val="00AA6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A6CFD"/>
    <w:rPr>
      <w:sz w:val="18"/>
      <w:szCs w:val="18"/>
    </w:rPr>
  </w:style>
  <w:style w:type="paragraph" w:styleId="a5">
    <w:name w:val="footer"/>
    <w:basedOn w:val="a"/>
    <w:link w:val="Char0"/>
    <w:uiPriority w:val="99"/>
    <w:unhideWhenUsed/>
    <w:rsid w:val="00AA6CFD"/>
    <w:pPr>
      <w:tabs>
        <w:tab w:val="center" w:pos="4153"/>
        <w:tab w:val="right" w:pos="8306"/>
      </w:tabs>
      <w:snapToGrid w:val="0"/>
      <w:jc w:val="left"/>
    </w:pPr>
    <w:rPr>
      <w:sz w:val="18"/>
      <w:szCs w:val="18"/>
    </w:rPr>
  </w:style>
  <w:style w:type="character" w:customStyle="1" w:styleId="Char0">
    <w:name w:val="页脚 Char"/>
    <w:basedOn w:val="a0"/>
    <w:link w:val="a5"/>
    <w:uiPriority w:val="99"/>
    <w:rsid w:val="00AA6CFD"/>
    <w:rPr>
      <w:sz w:val="18"/>
      <w:szCs w:val="18"/>
    </w:rPr>
  </w:style>
  <w:style w:type="paragraph" w:styleId="a6">
    <w:name w:val="Normal (Web)"/>
    <w:basedOn w:val="a"/>
    <w:rsid w:val="001B271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8153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A36"/>
    <w:pPr>
      <w:ind w:firstLineChars="200" w:firstLine="420"/>
    </w:pPr>
  </w:style>
</w:styles>
</file>

<file path=word/webSettings.xml><?xml version="1.0" encoding="utf-8"?>
<w:webSettings xmlns:r="http://schemas.openxmlformats.org/officeDocument/2006/relationships" xmlns:w="http://schemas.openxmlformats.org/wordprocessingml/2006/main">
  <w:divs>
    <w:div w:id="1191651678">
      <w:bodyDiv w:val="1"/>
      <w:marLeft w:val="0"/>
      <w:marRight w:val="0"/>
      <w:marTop w:val="0"/>
      <w:marBottom w:val="0"/>
      <w:divBdr>
        <w:top w:val="none" w:sz="0" w:space="0" w:color="auto"/>
        <w:left w:val="none" w:sz="0" w:space="0" w:color="auto"/>
        <w:bottom w:val="none" w:sz="0" w:space="0" w:color="auto"/>
        <w:right w:val="none" w:sz="0" w:space="0" w:color="auto"/>
      </w:divBdr>
    </w:div>
    <w:div w:id="12544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C105-27BD-4CBA-9A7C-0AEFE308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Words>
  <Characters>744</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admin</cp:lastModifiedBy>
  <cp:revision>3</cp:revision>
  <cp:lastPrinted>2017-12-15T01:12:00Z</cp:lastPrinted>
  <dcterms:created xsi:type="dcterms:W3CDTF">2017-12-15T05:09:00Z</dcterms:created>
  <dcterms:modified xsi:type="dcterms:W3CDTF">2017-12-15T05:09:00Z</dcterms:modified>
</cp:coreProperties>
</file>