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97" w:rsidRDefault="00EC2F32">
      <w:pPr>
        <w:tabs>
          <w:tab w:val="left" w:pos="142"/>
        </w:tabs>
        <w:jc w:val="center"/>
        <w:rPr>
          <w:rFonts w:ascii="黑体" w:eastAsia="黑体" w:hAnsi="黑体" w:cs="黑体"/>
          <w:b/>
          <w:sz w:val="40"/>
          <w:szCs w:val="40"/>
        </w:rPr>
      </w:pPr>
      <w:r>
        <w:rPr>
          <w:rFonts w:ascii="黑体" w:eastAsia="黑体" w:hAnsi="黑体" w:cs="黑体" w:hint="eastAsia"/>
          <w:b/>
          <w:sz w:val="40"/>
          <w:szCs w:val="40"/>
        </w:rPr>
        <w:t>黄浦区20</w:t>
      </w:r>
      <w:r>
        <w:rPr>
          <w:rFonts w:ascii="黑体" w:eastAsia="黑体" w:hAnsi="黑体" w:cs="黑体"/>
          <w:b/>
          <w:sz w:val="40"/>
          <w:szCs w:val="40"/>
        </w:rPr>
        <w:t>2</w:t>
      </w:r>
      <w:r>
        <w:rPr>
          <w:rFonts w:ascii="黑体" w:eastAsia="黑体" w:hAnsi="黑体" w:cs="黑体" w:hint="eastAsia"/>
          <w:b/>
          <w:sz w:val="40"/>
          <w:szCs w:val="40"/>
        </w:rPr>
        <w:t>1年社区工作者</w:t>
      </w:r>
    </w:p>
    <w:p w:rsidR="00011097" w:rsidRDefault="00EC2F32">
      <w:pPr>
        <w:tabs>
          <w:tab w:val="left" w:pos="142"/>
        </w:tabs>
        <w:jc w:val="center"/>
        <w:rPr>
          <w:rFonts w:ascii="黑体" w:eastAsia="黑体" w:hAnsi="黑体" w:cs="黑体"/>
          <w:b/>
          <w:sz w:val="40"/>
          <w:szCs w:val="40"/>
        </w:rPr>
      </w:pPr>
      <w:r>
        <w:rPr>
          <w:rFonts w:ascii="黑体" w:eastAsia="黑体" w:hAnsi="黑体" w:cs="黑体" w:hint="eastAsia"/>
          <w:b/>
          <w:sz w:val="40"/>
          <w:szCs w:val="40"/>
        </w:rPr>
        <w:t>公开招聘简章</w:t>
      </w:r>
    </w:p>
    <w:p w:rsidR="00011097" w:rsidRDefault="00011097">
      <w:pPr>
        <w:tabs>
          <w:tab w:val="left" w:pos="142"/>
        </w:tabs>
        <w:ind w:firstLineChars="200" w:firstLine="643"/>
        <w:rPr>
          <w:b/>
          <w:sz w:val="32"/>
          <w:szCs w:val="32"/>
        </w:rPr>
      </w:pPr>
    </w:p>
    <w:p w:rsidR="00011097" w:rsidRDefault="00EC2F32">
      <w:pPr>
        <w:pStyle w:val="1"/>
        <w:spacing w:line="360" w:lineRule="auto"/>
        <w:ind w:left="562" w:firstLineChars="0" w:firstLine="0"/>
        <w:jc w:val="left"/>
        <w:rPr>
          <w:rFonts w:ascii="华文中宋" w:eastAsia="华文中宋" w:hAnsi="华文中宋" w:cs="华文中宋"/>
          <w:b/>
          <w:sz w:val="28"/>
          <w:szCs w:val="28"/>
        </w:rPr>
      </w:pPr>
      <w:r>
        <w:rPr>
          <w:rFonts w:ascii="华文中宋" w:eastAsia="华文中宋" w:hAnsi="华文中宋" w:cs="华文中宋" w:hint="eastAsia"/>
          <w:b/>
          <w:sz w:val="28"/>
          <w:szCs w:val="28"/>
        </w:rPr>
        <w:t>一、招聘岗位</w:t>
      </w:r>
    </w:p>
    <w:p w:rsidR="00011097" w:rsidRDefault="00EC2F3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一般在居民区（居委会）、“五个中心”及社工事务所的社区工作者。</w:t>
      </w:r>
    </w:p>
    <w:p w:rsidR="00011097" w:rsidRDefault="00011097">
      <w:pPr>
        <w:spacing w:line="360" w:lineRule="auto"/>
        <w:ind w:firstLineChars="200" w:firstLine="560"/>
        <w:jc w:val="left"/>
        <w:rPr>
          <w:rFonts w:ascii="仿宋_GB2312" w:eastAsia="仿宋_GB2312" w:hAnsi="仿宋_GB2312" w:cs="仿宋_GB2312"/>
          <w:sz w:val="28"/>
          <w:szCs w:val="28"/>
        </w:rPr>
      </w:pPr>
    </w:p>
    <w:p w:rsidR="00011097" w:rsidRDefault="00EC2F32">
      <w:pPr>
        <w:pStyle w:val="1"/>
        <w:spacing w:line="360" w:lineRule="auto"/>
        <w:ind w:left="562" w:firstLineChars="0" w:firstLine="0"/>
        <w:jc w:val="left"/>
        <w:rPr>
          <w:rFonts w:ascii="华文中宋" w:eastAsia="华文中宋" w:hAnsi="华文中宋" w:cs="华文中宋"/>
          <w:b/>
          <w:sz w:val="28"/>
          <w:szCs w:val="28"/>
        </w:rPr>
      </w:pPr>
      <w:r>
        <w:rPr>
          <w:rFonts w:ascii="华文中宋" w:eastAsia="华文中宋" w:hAnsi="华文中宋" w:cs="华文中宋" w:hint="eastAsia"/>
          <w:b/>
          <w:sz w:val="28"/>
          <w:szCs w:val="28"/>
        </w:rPr>
        <w:t>二、招聘岗位分类和人数（每个街道招录的人员均分为以下两类）</w:t>
      </w:r>
    </w:p>
    <w:p w:rsidR="00011097" w:rsidRDefault="00EC2F32">
      <w:pPr>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1、居民区（居委会）工作人员</w:t>
      </w:r>
    </w:p>
    <w:p w:rsidR="00011097" w:rsidRDefault="00EC2F3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是指从事社区党群工作、社区自治工作的人员。</w:t>
      </w:r>
    </w:p>
    <w:p w:rsidR="00011097" w:rsidRDefault="00EC2F32">
      <w:pPr>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2、“五个中心”及社工事务所工</w:t>
      </w:r>
      <w:bookmarkStart w:id="0" w:name="_GoBack"/>
      <w:bookmarkEnd w:id="0"/>
      <w:r>
        <w:rPr>
          <w:rFonts w:ascii="仿宋_GB2312" w:eastAsia="仿宋_GB2312" w:hAnsi="仿宋_GB2312" w:cs="仿宋_GB2312" w:hint="eastAsia"/>
          <w:b/>
          <w:sz w:val="28"/>
          <w:szCs w:val="28"/>
        </w:rPr>
        <w:t>作人员</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是指街道社区党群服务中心（含党群服</w:t>
      </w:r>
      <w:r w:rsidRPr="00D474EF">
        <w:rPr>
          <w:rFonts w:ascii="仿宋_GB2312" w:eastAsia="仿宋_GB2312" w:hAnsi="仿宋_GB2312" w:cs="仿宋_GB2312" w:hint="eastAsia"/>
          <w:sz w:val="28"/>
          <w:szCs w:val="28"/>
        </w:rPr>
        <w:t>务站）、</w:t>
      </w:r>
      <w:r w:rsidR="00CD63CA" w:rsidRPr="00D474EF">
        <w:rPr>
          <w:rFonts w:ascii="仿宋_GB2312" w:eastAsia="仿宋_GB2312" w:hAnsi="仿宋_GB2312" w:cs="仿宋_GB2312" w:hint="eastAsia"/>
          <w:sz w:val="28"/>
          <w:szCs w:val="28"/>
        </w:rPr>
        <w:t>城市运行管理中心</w:t>
      </w:r>
      <w:r w:rsidRPr="00D474EF">
        <w:rPr>
          <w:rFonts w:ascii="仿宋_GB2312" w:eastAsia="仿宋_GB2312" w:hAnsi="仿宋_GB2312" w:cs="仿宋_GB2312" w:hint="eastAsia"/>
          <w:sz w:val="28"/>
          <w:szCs w:val="28"/>
        </w:rPr>
        <w:t>、社区事务受理服务中心、街道社会治安综合治理工作中心、社区文化活动中心（以上五个单位，简称“五个中心”）以及社工事务所的工作人员。</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社区党群服务中心（含党群服务站）工作人员主要从事区域化党建和“两新”党建、居民区党建、群团等岗位工作。</w:t>
      </w:r>
    </w:p>
    <w:p w:rsidR="00011097" w:rsidRPr="00D474EF" w:rsidRDefault="00CD63CA" w:rsidP="00CD63CA">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城市运行管理中心</w:t>
      </w:r>
      <w:r w:rsidR="00EC2F32" w:rsidRPr="00D474EF">
        <w:rPr>
          <w:rFonts w:ascii="仿宋_GB2312" w:eastAsia="仿宋_GB2312" w:hAnsi="仿宋_GB2312" w:cs="仿宋_GB2312" w:hint="eastAsia"/>
          <w:sz w:val="28"/>
          <w:szCs w:val="28"/>
        </w:rPr>
        <w:t>工作人员主要从事网格处置操作员、视频巡视员、网格巡查督导员、工作站网格处置操作员、居民区网格信息联络员等岗位工作。</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社区事务受理服务中心工作人员主要从事中心前台综合受理、后台协同办理、专职咨询引导、网络管理等岗位工作。</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lastRenderedPageBreak/>
        <w:t>街道社会治安综合治理工作中心工作人员主要从事综合治理、平安建设、治安防范、信访、</w:t>
      </w:r>
      <w:proofErr w:type="gramStart"/>
      <w:r w:rsidRPr="00D474EF">
        <w:rPr>
          <w:rFonts w:ascii="仿宋_GB2312" w:eastAsia="仿宋_GB2312" w:hAnsi="仿宋_GB2312" w:cs="仿宋_GB2312" w:hint="eastAsia"/>
          <w:sz w:val="28"/>
          <w:szCs w:val="28"/>
        </w:rPr>
        <w:t>维稳等</w:t>
      </w:r>
      <w:proofErr w:type="gramEnd"/>
      <w:r w:rsidRPr="00D474EF">
        <w:rPr>
          <w:rFonts w:ascii="仿宋_GB2312" w:eastAsia="仿宋_GB2312" w:hAnsi="仿宋_GB2312" w:cs="仿宋_GB2312" w:hint="eastAsia"/>
          <w:sz w:val="28"/>
          <w:szCs w:val="28"/>
        </w:rPr>
        <w:t>岗位工作。</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社区文化活动中心工作人员主要从事图书馆、场地管理等岗位工作。</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社工事务所工作人员是指专职从事社区工作者日常管理和事务性服务的工作人员。</w:t>
      </w:r>
    </w:p>
    <w:p w:rsidR="00011097" w:rsidRPr="00D474EF" w:rsidRDefault="00EC2F32">
      <w:pPr>
        <w:spacing w:line="360" w:lineRule="auto"/>
        <w:ind w:firstLineChars="200" w:firstLine="562"/>
        <w:jc w:val="left"/>
        <w:rPr>
          <w:rFonts w:ascii="仿宋_GB2312" w:eastAsia="仿宋_GB2312" w:hAnsi="仿宋_GB2312" w:cs="仿宋_GB2312"/>
          <w:b/>
          <w:sz w:val="28"/>
          <w:szCs w:val="28"/>
        </w:rPr>
      </w:pPr>
      <w:r w:rsidRPr="00D474EF">
        <w:rPr>
          <w:rFonts w:ascii="仿宋_GB2312" w:eastAsia="仿宋_GB2312" w:hAnsi="仿宋_GB2312" w:cs="仿宋_GB2312" w:hint="eastAsia"/>
          <w:b/>
          <w:sz w:val="28"/>
          <w:szCs w:val="28"/>
        </w:rPr>
        <w:t>3、招聘计划人数</w:t>
      </w:r>
    </w:p>
    <w:p w:rsidR="00011097" w:rsidRPr="00D474EF" w:rsidRDefault="00EC2F32">
      <w:pPr>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每个街道招聘岗位及人数详见《黄浦区20</w:t>
      </w:r>
      <w:r w:rsidRPr="00D474EF">
        <w:rPr>
          <w:rFonts w:ascii="仿宋_GB2312" w:eastAsia="仿宋_GB2312" w:hAnsi="仿宋_GB2312" w:cs="仿宋_GB2312"/>
          <w:sz w:val="28"/>
          <w:szCs w:val="28"/>
        </w:rPr>
        <w:t>2</w:t>
      </w:r>
      <w:r w:rsidRPr="00D474EF">
        <w:rPr>
          <w:rFonts w:ascii="仿宋_GB2312" w:eastAsia="仿宋_GB2312" w:hAnsi="仿宋_GB2312" w:cs="仿宋_GB2312" w:hint="eastAsia"/>
          <w:sz w:val="28"/>
          <w:szCs w:val="28"/>
        </w:rPr>
        <w:t>1年社区工作者街道岗位计划招录人数表》（附后）。</w:t>
      </w:r>
    </w:p>
    <w:p w:rsidR="00011097" w:rsidRPr="00D474EF" w:rsidRDefault="00011097">
      <w:pPr>
        <w:ind w:firstLineChars="200" w:firstLine="560"/>
        <w:jc w:val="left"/>
        <w:rPr>
          <w:rFonts w:ascii="仿宋_GB2312" w:eastAsia="仿宋_GB2312" w:hAnsi="仿宋_GB2312" w:cs="仿宋_GB2312"/>
          <w:sz w:val="28"/>
          <w:szCs w:val="28"/>
        </w:rPr>
      </w:pPr>
    </w:p>
    <w:p w:rsidR="00011097" w:rsidRPr="00D474EF" w:rsidRDefault="00EC2F32">
      <w:pPr>
        <w:spacing w:line="360" w:lineRule="auto"/>
        <w:ind w:firstLineChars="200" w:firstLine="561"/>
        <w:jc w:val="left"/>
        <w:rPr>
          <w:rFonts w:ascii="华文中宋" w:eastAsia="华文中宋" w:hAnsi="华文中宋" w:cs="华文中宋"/>
          <w:b/>
          <w:sz w:val="28"/>
          <w:szCs w:val="28"/>
        </w:rPr>
      </w:pPr>
      <w:r w:rsidRPr="00D474EF">
        <w:rPr>
          <w:rFonts w:ascii="华文中宋" w:eastAsia="华文中宋" w:hAnsi="华文中宋" w:cs="华文中宋" w:hint="eastAsia"/>
          <w:b/>
          <w:sz w:val="28"/>
          <w:szCs w:val="28"/>
        </w:rPr>
        <w:t>三、招聘岗位资格条件</w:t>
      </w:r>
    </w:p>
    <w:p w:rsidR="00011097" w:rsidRPr="00D474EF" w:rsidRDefault="00EC2F32">
      <w:pPr>
        <w:spacing w:line="360" w:lineRule="auto"/>
        <w:ind w:firstLineChars="200" w:firstLine="562"/>
        <w:jc w:val="left"/>
        <w:rPr>
          <w:rFonts w:ascii="仿宋_GB2312" w:eastAsia="仿宋_GB2312" w:hAnsi="仿宋_GB2312" w:cs="仿宋_GB2312"/>
          <w:b/>
          <w:sz w:val="28"/>
          <w:szCs w:val="28"/>
        </w:rPr>
      </w:pPr>
      <w:r w:rsidRPr="00D474EF">
        <w:rPr>
          <w:rFonts w:ascii="仿宋_GB2312" w:eastAsia="仿宋_GB2312" w:hAnsi="仿宋_GB2312" w:cs="仿宋_GB2312" w:hint="eastAsia"/>
          <w:b/>
          <w:sz w:val="28"/>
          <w:szCs w:val="28"/>
        </w:rPr>
        <w:t>（一）居民区（居委会）工作人员</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1、政治素质高、品行端正、热爱社区工作、有较强的事业心和责任感。</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2、具有本市常住户口。</w:t>
      </w:r>
    </w:p>
    <w:p w:rsidR="00011097" w:rsidRPr="00D474EF" w:rsidRDefault="00EC2F32">
      <w:pPr>
        <w:spacing w:line="480" w:lineRule="auto"/>
        <w:ind w:firstLineChars="200" w:firstLine="560"/>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3、外省市社会人员，须持有上海市居住证（在有效期内）一年以上，计算截止时间为20</w:t>
      </w:r>
      <w:r w:rsidRPr="00D474EF">
        <w:rPr>
          <w:rFonts w:ascii="仿宋_GB2312" w:eastAsia="仿宋_GB2312" w:hAnsi="仿宋_GB2312" w:cs="仿宋_GB2312"/>
          <w:sz w:val="28"/>
          <w:szCs w:val="28"/>
        </w:rPr>
        <w:t>2</w:t>
      </w:r>
      <w:r w:rsidRPr="00D474EF">
        <w:rPr>
          <w:rFonts w:ascii="仿宋_GB2312" w:eastAsia="仿宋_GB2312" w:hAnsi="仿宋_GB2312" w:cs="仿宋_GB2312" w:hint="eastAsia"/>
          <w:sz w:val="28"/>
          <w:szCs w:val="28"/>
        </w:rPr>
        <w:t>1年</w:t>
      </w:r>
      <w:r w:rsidRPr="00D474EF">
        <w:rPr>
          <w:rFonts w:ascii="仿宋_GB2312" w:eastAsia="仿宋_GB2312" w:hAnsi="仿宋_GB2312" w:cs="仿宋_GB2312"/>
          <w:sz w:val="28"/>
          <w:szCs w:val="28"/>
        </w:rPr>
        <w:t>12</w:t>
      </w:r>
      <w:r w:rsidRPr="00D474EF">
        <w:rPr>
          <w:rFonts w:ascii="仿宋_GB2312" w:eastAsia="仿宋_GB2312" w:hAnsi="仿宋_GB2312" w:cs="仿宋_GB2312" w:hint="eastAsia"/>
          <w:sz w:val="28"/>
          <w:szCs w:val="28"/>
        </w:rPr>
        <w:t>月3</w:t>
      </w:r>
      <w:r w:rsidRPr="00D474EF">
        <w:rPr>
          <w:rFonts w:ascii="仿宋_GB2312" w:eastAsia="仿宋_GB2312" w:hAnsi="仿宋_GB2312" w:cs="仿宋_GB2312"/>
          <w:sz w:val="28"/>
          <w:szCs w:val="28"/>
        </w:rPr>
        <w:t>1</w:t>
      </w:r>
      <w:r w:rsidRPr="00D474EF">
        <w:rPr>
          <w:rFonts w:ascii="仿宋_GB2312" w:eastAsia="仿宋_GB2312" w:hAnsi="仿宋_GB2312" w:cs="仿宋_GB2312" w:hint="eastAsia"/>
          <w:sz w:val="28"/>
          <w:szCs w:val="28"/>
        </w:rPr>
        <w:t>日。</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4、年龄一般在45周岁及以下（计算截止日期为1976年7月16日以后出生的人员）；其中报名者是中共党员（不含中共预备党员）或报名属地居住满一年或报名户籍属地居民区&lt;居委会&gt;岗位的：男性年龄可放宽到50周岁（计算截止日期为19</w:t>
      </w:r>
      <w:r w:rsidRPr="00D474EF">
        <w:rPr>
          <w:rFonts w:ascii="仿宋_GB2312" w:eastAsia="仿宋_GB2312" w:hAnsi="仿宋_GB2312" w:cs="仿宋_GB2312"/>
          <w:sz w:val="28"/>
          <w:szCs w:val="28"/>
        </w:rPr>
        <w:t>7</w:t>
      </w:r>
      <w:r w:rsidRPr="00D474EF">
        <w:rPr>
          <w:rFonts w:ascii="仿宋_GB2312" w:eastAsia="仿宋_GB2312" w:hAnsi="仿宋_GB2312" w:cs="仿宋_GB2312" w:hint="eastAsia"/>
          <w:sz w:val="28"/>
          <w:szCs w:val="28"/>
        </w:rPr>
        <w:t>1年7月</w:t>
      </w:r>
      <w:r w:rsidRPr="00D474EF">
        <w:rPr>
          <w:rFonts w:ascii="仿宋_GB2312" w:eastAsia="仿宋_GB2312" w:hAnsi="仿宋_GB2312" w:cs="仿宋_GB2312"/>
          <w:sz w:val="28"/>
          <w:szCs w:val="28"/>
        </w:rPr>
        <w:t>1</w:t>
      </w:r>
      <w:r w:rsidRPr="00D474EF">
        <w:rPr>
          <w:rFonts w:ascii="仿宋_GB2312" w:eastAsia="仿宋_GB2312" w:hAnsi="仿宋_GB2312" w:cs="仿宋_GB2312" w:hint="eastAsia"/>
          <w:sz w:val="28"/>
          <w:szCs w:val="28"/>
        </w:rPr>
        <w:t>6日以后出生的人员）、女性可放宽到48周岁（计算截止日期为1973年7月16日</w:t>
      </w:r>
      <w:r w:rsidRPr="00D474EF">
        <w:rPr>
          <w:rFonts w:ascii="仿宋_GB2312" w:eastAsia="仿宋_GB2312" w:hAnsi="仿宋_GB2312" w:cs="仿宋_GB2312" w:hint="eastAsia"/>
          <w:sz w:val="28"/>
          <w:szCs w:val="28"/>
        </w:rPr>
        <w:lastRenderedPageBreak/>
        <w:t>以后出生的人员），一般具有大专及以上文化程度的社会人员。</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5、具有正常履职的身体条件。</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6、有较强的组织、沟通、协调能力。</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7、中共党员优先；有相关社区工作经历或相关专业背景者优先；户籍或居住地在社区范围内优先；退伍军人、军嫂在同等条件下优先。</w:t>
      </w:r>
    </w:p>
    <w:p w:rsidR="00011097" w:rsidRPr="00D474EF" w:rsidRDefault="00EC2F32">
      <w:pPr>
        <w:spacing w:line="360" w:lineRule="auto"/>
        <w:ind w:firstLineChars="200" w:firstLine="562"/>
        <w:jc w:val="left"/>
        <w:rPr>
          <w:rFonts w:ascii="仿宋_GB2312" w:eastAsia="仿宋_GB2312" w:hAnsi="仿宋_GB2312" w:cs="仿宋_GB2312"/>
          <w:b/>
          <w:sz w:val="28"/>
          <w:szCs w:val="28"/>
        </w:rPr>
      </w:pPr>
      <w:r w:rsidRPr="00D474EF">
        <w:rPr>
          <w:rFonts w:ascii="仿宋_GB2312" w:eastAsia="仿宋_GB2312" w:hAnsi="仿宋_GB2312" w:cs="仿宋_GB2312" w:hint="eastAsia"/>
          <w:b/>
          <w:sz w:val="28"/>
          <w:szCs w:val="28"/>
        </w:rPr>
        <w:t>（二）“五个中心”及社工事务所工作人员</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1、政治素质高、品行端正、热爱社区工作、有较强的事业心和责任感。</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2、具有本市常住户口。</w:t>
      </w:r>
    </w:p>
    <w:p w:rsidR="00011097" w:rsidRPr="00D474EF" w:rsidRDefault="00EC2F32">
      <w:pPr>
        <w:spacing w:line="480" w:lineRule="auto"/>
        <w:ind w:firstLineChars="200" w:firstLine="560"/>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3、外省市社会人员，须持有上海市居住证（在有效期内）一年以上，计算截止时间为20</w:t>
      </w:r>
      <w:r w:rsidRPr="00D474EF">
        <w:rPr>
          <w:rFonts w:ascii="仿宋_GB2312" w:eastAsia="仿宋_GB2312" w:hAnsi="仿宋_GB2312" w:cs="仿宋_GB2312"/>
          <w:sz w:val="28"/>
          <w:szCs w:val="28"/>
        </w:rPr>
        <w:t>2</w:t>
      </w:r>
      <w:r w:rsidRPr="00D474EF">
        <w:rPr>
          <w:rFonts w:ascii="仿宋_GB2312" w:eastAsia="仿宋_GB2312" w:hAnsi="仿宋_GB2312" w:cs="仿宋_GB2312" w:hint="eastAsia"/>
          <w:sz w:val="28"/>
          <w:szCs w:val="28"/>
        </w:rPr>
        <w:t>1年</w:t>
      </w:r>
      <w:r w:rsidRPr="00D474EF">
        <w:rPr>
          <w:rFonts w:ascii="仿宋_GB2312" w:eastAsia="仿宋_GB2312" w:hAnsi="仿宋_GB2312" w:cs="仿宋_GB2312"/>
          <w:sz w:val="28"/>
          <w:szCs w:val="28"/>
        </w:rPr>
        <w:t>12</w:t>
      </w:r>
      <w:r w:rsidRPr="00D474EF">
        <w:rPr>
          <w:rFonts w:ascii="仿宋_GB2312" w:eastAsia="仿宋_GB2312" w:hAnsi="仿宋_GB2312" w:cs="仿宋_GB2312" w:hint="eastAsia"/>
          <w:sz w:val="28"/>
          <w:szCs w:val="28"/>
        </w:rPr>
        <w:t>月3</w:t>
      </w:r>
      <w:r w:rsidRPr="00D474EF">
        <w:rPr>
          <w:rFonts w:ascii="仿宋_GB2312" w:eastAsia="仿宋_GB2312" w:hAnsi="仿宋_GB2312" w:cs="仿宋_GB2312"/>
          <w:sz w:val="28"/>
          <w:szCs w:val="28"/>
        </w:rPr>
        <w:t>1</w:t>
      </w:r>
      <w:r w:rsidRPr="00D474EF">
        <w:rPr>
          <w:rFonts w:ascii="仿宋_GB2312" w:eastAsia="仿宋_GB2312" w:hAnsi="仿宋_GB2312" w:cs="仿宋_GB2312" w:hint="eastAsia"/>
          <w:sz w:val="28"/>
          <w:szCs w:val="28"/>
        </w:rPr>
        <w:t>日。</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4、年龄一般在45周岁及以下（计算截止日期为1976年7月16日以后出生的人员），其中男性中共党员（不含中共预备党员）报名年龄可放宽到50周岁（计算截止日期为19</w:t>
      </w:r>
      <w:r w:rsidRPr="00D474EF">
        <w:rPr>
          <w:rFonts w:ascii="仿宋_GB2312" w:eastAsia="仿宋_GB2312" w:hAnsi="仿宋_GB2312" w:cs="仿宋_GB2312"/>
          <w:sz w:val="28"/>
          <w:szCs w:val="28"/>
        </w:rPr>
        <w:t>7</w:t>
      </w:r>
      <w:r w:rsidRPr="00D474EF">
        <w:rPr>
          <w:rFonts w:ascii="仿宋_GB2312" w:eastAsia="仿宋_GB2312" w:hAnsi="仿宋_GB2312" w:cs="仿宋_GB2312" w:hint="eastAsia"/>
          <w:sz w:val="28"/>
          <w:szCs w:val="28"/>
        </w:rPr>
        <w:t>1年7月</w:t>
      </w:r>
      <w:r w:rsidRPr="00D474EF">
        <w:rPr>
          <w:rFonts w:ascii="仿宋_GB2312" w:eastAsia="仿宋_GB2312" w:hAnsi="仿宋_GB2312" w:cs="仿宋_GB2312"/>
          <w:sz w:val="28"/>
          <w:szCs w:val="28"/>
        </w:rPr>
        <w:t>1</w:t>
      </w:r>
      <w:r w:rsidRPr="00D474EF">
        <w:rPr>
          <w:rFonts w:ascii="仿宋_GB2312" w:eastAsia="仿宋_GB2312" w:hAnsi="仿宋_GB2312" w:cs="仿宋_GB2312" w:hint="eastAsia"/>
          <w:sz w:val="28"/>
          <w:szCs w:val="28"/>
        </w:rPr>
        <w:t>6日以后出生的人员）、女性中共党员（不含中共预备党员）报名年龄可放宽到48周岁（计算截止日期为1973年7月16日以后出生的人员），一般具有大专及以上文化程度的社会人员。</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5、具有正常履职的身体条件。</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 xml:space="preserve">6、能熟练掌握办公自动化软件等计算机操作技能。 </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7、中共党员优先；有相关社区工作经历或相关专业背景者优先；有相关的社工专业资质证书者优先；年龄在40周岁及以下者优先；退伍军人、军嫂在同等条件下优先。</w:t>
      </w:r>
    </w:p>
    <w:p w:rsidR="00011097" w:rsidRPr="00D474EF" w:rsidRDefault="00011097">
      <w:pPr>
        <w:spacing w:line="360" w:lineRule="auto"/>
        <w:ind w:firstLineChars="200" w:firstLine="560"/>
        <w:jc w:val="left"/>
        <w:rPr>
          <w:rFonts w:ascii="仿宋_GB2312" w:eastAsia="仿宋_GB2312" w:hAnsi="仿宋_GB2312" w:cs="仿宋_GB2312"/>
          <w:sz w:val="28"/>
          <w:szCs w:val="28"/>
        </w:rPr>
      </w:pPr>
    </w:p>
    <w:p w:rsidR="00011097" w:rsidRPr="00D474EF" w:rsidRDefault="00EC2F32">
      <w:pPr>
        <w:spacing w:line="360" w:lineRule="auto"/>
        <w:ind w:firstLineChars="200" w:firstLine="561"/>
        <w:jc w:val="left"/>
        <w:rPr>
          <w:rFonts w:ascii="华文中宋" w:eastAsia="华文中宋" w:hAnsi="华文中宋" w:cs="华文中宋"/>
          <w:b/>
          <w:sz w:val="28"/>
          <w:szCs w:val="28"/>
        </w:rPr>
      </w:pPr>
      <w:r w:rsidRPr="00D474EF">
        <w:rPr>
          <w:rFonts w:ascii="华文中宋" w:eastAsia="华文中宋" w:hAnsi="华文中宋" w:cs="华文中宋" w:hint="eastAsia"/>
          <w:b/>
          <w:sz w:val="28"/>
          <w:szCs w:val="28"/>
        </w:rPr>
        <w:t>四、招聘程序</w:t>
      </w:r>
    </w:p>
    <w:p w:rsidR="00011097" w:rsidRPr="00D474EF" w:rsidRDefault="00EC2F32">
      <w:pPr>
        <w:spacing w:line="360" w:lineRule="auto"/>
        <w:ind w:firstLineChars="200" w:firstLine="56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坚持“公开、平等、竞争、择优”的原则，在“上海黄浦”官方网站和微信号及相关媒体上公开发布招聘公告及简章，经个人报名、能力测试、面试、资格审核、体检、考察、公示等程序后择优录用。</w:t>
      </w:r>
    </w:p>
    <w:p w:rsidR="00011097" w:rsidRPr="00D474EF" w:rsidRDefault="00011097">
      <w:pPr>
        <w:spacing w:line="560" w:lineRule="exact"/>
        <w:ind w:firstLine="600"/>
        <w:jc w:val="left"/>
        <w:rPr>
          <w:rFonts w:ascii="仿宋_GB2312" w:eastAsia="仿宋_GB2312" w:hAnsi="仿宋_GB2312" w:cs="仿宋_GB2312"/>
          <w:b/>
          <w:sz w:val="28"/>
          <w:szCs w:val="28"/>
        </w:rPr>
      </w:pPr>
    </w:p>
    <w:p w:rsidR="00011097" w:rsidRPr="00D474EF" w:rsidRDefault="00EC2F32">
      <w:pPr>
        <w:spacing w:line="360" w:lineRule="auto"/>
        <w:ind w:firstLineChars="200" w:firstLine="561"/>
        <w:jc w:val="left"/>
        <w:rPr>
          <w:rFonts w:ascii="华文中宋" w:eastAsia="华文中宋" w:hAnsi="华文中宋" w:cs="华文中宋"/>
          <w:b/>
          <w:sz w:val="28"/>
          <w:szCs w:val="28"/>
        </w:rPr>
      </w:pPr>
      <w:r w:rsidRPr="00D474EF">
        <w:rPr>
          <w:rFonts w:ascii="华文中宋" w:eastAsia="华文中宋" w:hAnsi="华文中宋" w:cs="华文中宋" w:hint="eastAsia"/>
          <w:b/>
          <w:sz w:val="28"/>
          <w:szCs w:val="28"/>
        </w:rPr>
        <w:t>五、相关待遇和保障</w:t>
      </w:r>
    </w:p>
    <w:p w:rsidR="00011097" w:rsidRPr="00D474EF" w:rsidRDefault="00EC2F32">
      <w:pPr>
        <w:spacing w:line="560" w:lineRule="exact"/>
        <w:ind w:firstLine="600"/>
        <w:jc w:val="left"/>
        <w:rPr>
          <w:rFonts w:ascii="仿宋_GB2312" w:eastAsia="仿宋_GB2312" w:hAnsi="仿宋_GB2312" w:cs="仿宋_GB2312"/>
          <w:sz w:val="28"/>
          <w:szCs w:val="28"/>
        </w:rPr>
      </w:pPr>
      <w:r w:rsidRPr="00D474EF">
        <w:rPr>
          <w:rFonts w:ascii="仿宋_GB2312" w:eastAsia="仿宋_GB2312" w:hAnsi="仿宋_GB2312" w:cs="仿宋_GB2312" w:hint="eastAsia"/>
          <w:sz w:val="28"/>
          <w:szCs w:val="28"/>
        </w:rPr>
        <w:t>用工管理由街道社工事务所与聘用人员签订劳动合同，工资薪酬待遇按照相关规定执行。</w:t>
      </w:r>
    </w:p>
    <w:p w:rsidR="00011097" w:rsidRDefault="00011097">
      <w:pPr>
        <w:spacing w:line="360" w:lineRule="auto"/>
        <w:ind w:firstLineChars="200" w:firstLine="562"/>
        <w:jc w:val="left"/>
        <w:rPr>
          <w:rFonts w:ascii="仿宋_GB2312" w:eastAsia="仿宋_GB2312" w:hAnsi="仿宋_GB2312" w:cs="仿宋_GB2312"/>
          <w:b/>
          <w:sz w:val="28"/>
          <w:szCs w:val="28"/>
        </w:rPr>
      </w:pPr>
    </w:p>
    <w:p w:rsidR="00011097" w:rsidRDefault="00EC2F32">
      <w:pPr>
        <w:jc w:val="left"/>
        <w:rPr>
          <w:rFonts w:ascii="华文中宋" w:eastAsia="华文中宋" w:hAnsi="华文中宋" w:cs="华文中宋"/>
          <w:b/>
          <w:color w:val="FF0000"/>
          <w:sz w:val="28"/>
          <w:szCs w:val="28"/>
        </w:rPr>
      </w:pPr>
      <w:r>
        <w:rPr>
          <w:rFonts w:ascii="华文中宋" w:eastAsia="华文中宋" w:hAnsi="华文中宋" w:cs="华文中宋" w:hint="eastAsia"/>
          <w:b/>
          <w:color w:val="FF0000"/>
          <w:sz w:val="28"/>
          <w:szCs w:val="28"/>
        </w:rPr>
        <w:br w:type="page"/>
      </w:r>
    </w:p>
    <w:p w:rsidR="00011097" w:rsidRDefault="00EC2F32">
      <w:pPr>
        <w:jc w:val="left"/>
        <w:rPr>
          <w:rFonts w:ascii="华文中宋" w:eastAsia="华文中宋" w:hAnsi="华文中宋" w:cs="华文中宋"/>
          <w:b/>
          <w:sz w:val="28"/>
          <w:szCs w:val="28"/>
        </w:rPr>
      </w:pPr>
      <w:r>
        <w:rPr>
          <w:rFonts w:ascii="华文中宋" w:eastAsia="华文中宋" w:hAnsi="华文中宋" w:cs="华文中宋" w:hint="eastAsia"/>
          <w:b/>
          <w:sz w:val="28"/>
          <w:szCs w:val="28"/>
        </w:rPr>
        <w:lastRenderedPageBreak/>
        <w:t>附：</w:t>
      </w:r>
    </w:p>
    <w:p w:rsidR="00011097" w:rsidRDefault="00EC2F32">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黄浦区20</w:t>
      </w:r>
      <w:r>
        <w:rPr>
          <w:rFonts w:ascii="仿宋_GB2312" w:eastAsia="仿宋_GB2312" w:hAnsi="仿宋_GB2312" w:cs="仿宋_GB2312"/>
          <w:b/>
          <w:sz w:val="28"/>
          <w:szCs w:val="28"/>
        </w:rPr>
        <w:t>2</w:t>
      </w:r>
      <w:r>
        <w:rPr>
          <w:rFonts w:ascii="仿宋_GB2312" w:eastAsia="仿宋_GB2312" w:hAnsi="仿宋_GB2312" w:cs="仿宋_GB2312" w:hint="eastAsia"/>
          <w:b/>
          <w:sz w:val="28"/>
          <w:szCs w:val="28"/>
        </w:rPr>
        <w:t>1年社区工作者街道岗位计划招录人数表</w:t>
      </w:r>
    </w:p>
    <w:tbl>
      <w:tblPr>
        <w:tblStyle w:val="a6"/>
        <w:tblW w:w="8521" w:type="dxa"/>
        <w:tblLayout w:type="fixed"/>
        <w:tblLook w:val="04A0" w:firstRow="1" w:lastRow="0" w:firstColumn="1" w:lastColumn="0" w:noHBand="0" w:noVBand="1"/>
      </w:tblPr>
      <w:tblGrid>
        <w:gridCol w:w="2382"/>
        <w:gridCol w:w="1932"/>
        <w:gridCol w:w="2598"/>
        <w:gridCol w:w="1609"/>
      </w:tblGrid>
      <w:tr w:rsidR="00011097">
        <w:trPr>
          <w:trHeight w:val="509"/>
        </w:trPr>
        <w:tc>
          <w:tcPr>
            <w:tcW w:w="2382" w:type="dxa"/>
            <w:vMerge w:val="restart"/>
            <w:vAlign w:val="center"/>
          </w:tcPr>
          <w:p w:rsidR="00011097" w:rsidRDefault="00EC2F32">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街 道</w:t>
            </w:r>
          </w:p>
        </w:tc>
        <w:tc>
          <w:tcPr>
            <w:tcW w:w="4530" w:type="dxa"/>
            <w:gridSpan w:val="2"/>
            <w:vAlign w:val="center"/>
          </w:tcPr>
          <w:p w:rsidR="00011097" w:rsidRDefault="00EC2F32">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计划招录人数</w:t>
            </w:r>
          </w:p>
        </w:tc>
        <w:tc>
          <w:tcPr>
            <w:tcW w:w="1609" w:type="dxa"/>
            <w:vMerge w:val="restart"/>
            <w:vAlign w:val="center"/>
          </w:tcPr>
          <w:p w:rsidR="00011097" w:rsidRDefault="00EC2F32">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合计</w:t>
            </w:r>
          </w:p>
        </w:tc>
      </w:tr>
      <w:tr w:rsidR="00011097">
        <w:trPr>
          <w:trHeight w:val="592"/>
        </w:trPr>
        <w:tc>
          <w:tcPr>
            <w:tcW w:w="2382" w:type="dxa"/>
            <w:vMerge/>
            <w:vAlign w:val="center"/>
          </w:tcPr>
          <w:p w:rsidR="00011097" w:rsidRDefault="00011097">
            <w:pPr>
              <w:jc w:val="left"/>
              <w:rPr>
                <w:rFonts w:ascii="仿宋_GB2312" w:eastAsia="仿宋_GB2312" w:hAnsi="仿宋_GB2312" w:cs="仿宋_GB2312"/>
                <w:b/>
                <w:kern w:val="0"/>
                <w:sz w:val="28"/>
                <w:szCs w:val="28"/>
              </w:rPr>
            </w:pPr>
          </w:p>
        </w:tc>
        <w:tc>
          <w:tcPr>
            <w:tcW w:w="1932" w:type="dxa"/>
            <w:vAlign w:val="center"/>
          </w:tcPr>
          <w:p w:rsidR="00A526FD" w:rsidRDefault="00A526FD" w:rsidP="00A526FD">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“五个中心”</w:t>
            </w:r>
          </w:p>
          <w:p w:rsidR="00011097" w:rsidRDefault="00A526FD" w:rsidP="00A526FD">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及社工事务所</w:t>
            </w:r>
          </w:p>
        </w:tc>
        <w:tc>
          <w:tcPr>
            <w:tcW w:w="2598" w:type="dxa"/>
            <w:vAlign w:val="center"/>
          </w:tcPr>
          <w:p w:rsidR="00A526FD" w:rsidRDefault="00A526FD" w:rsidP="00A526FD">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居委会</w:t>
            </w:r>
          </w:p>
          <w:p w:rsidR="00011097" w:rsidRDefault="00A526FD" w:rsidP="00A526FD">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（居民区）</w:t>
            </w:r>
          </w:p>
        </w:tc>
        <w:tc>
          <w:tcPr>
            <w:tcW w:w="1609" w:type="dxa"/>
            <w:vMerge/>
            <w:vAlign w:val="center"/>
          </w:tcPr>
          <w:p w:rsidR="00011097" w:rsidRDefault="00011097">
            <w:pPr>
              <w:jc w:val="left"/>
              <w:rPr>
                <w:rFonts w:ascii="仿宋_GB2312" w:eastAsia="仿宋_GB2312" w:hAnsi="仿宋_GB2312" w:cs="仿宋_GB2312"/>
                <w:b/>
                <w:kern w:val="0"/>
                <w:sz w:val="28"/>
                <w:szCs w:val="28"/>
              </w:rPr>
            </w:pP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外滩街道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0</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瑞金二路街道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0</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淮海中路街道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0</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豫园街道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0</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打浦桥街道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老西门街道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小东门街道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五里桥街道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0</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w:t>
            </w:r>
          </w:p>
        </w:tc>
      </w:tr>
      <w:tr w:rsidR="00011097">
        <w:trPr>
          <w:trHeight w:val="170"/>
        </w:trPr>
        <w:tc>
          <w:tcPr>
            <w:tcW w:w="2382" w:type="dxa"/>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半</w:t>
            </w:r>
            <w:proofErr w:type="gramStart"/>
            <w:r>
              <w:rPr>
                <w:rFonts w:ascii="仿宋_GB2312" w:eastAsia="仿宋_GB2312" w:hAnsi="仿宋_GB2312" w:cs="仿宋_GB2312" w:hint="eastAsia"/>
                <w:kern w:val="0"/>
                <w:sz w:val="28"/>
                <w:szCs w:val="28"/>
              </w:rPr>
              <w:t>淞</w:t>
            </w:r>
            <w:proofErr w:type="gramEnd"/>
            <w:r>
              <w:rPr>
                <w:rFonts w:ascii="仿宋_GB2312" w:eastAsia="仿宋_GB2312" w:hAnsi="仿宋_GB2312" w:cs="仿宋_GB2312" w:hint="eastAsia"/>
                <w:kern w:val="0"/>
                <w:sz w:val="28"/>
                <w:szCs w:val="28"/>
              </w:rPr>
              <w:t>园路街道</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17</w:t>
            </w:r>
          </w:p>
        </w:tc>
      </w:tr>
      <w:tr w:rsidR="00011097">
        <w:trPr>
          <w:trHeight w:val="170"/>
        </w:trPr>
        <w:tc>
          <w:tcPr>
            <w:tcW w:w="2382" w:type="dxa"/>
          </w:tcPr>
          <w:p w:rsidR="00011097" w:rsidRDefault="00EC2F32">
            <w:pPr>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 xml:space="preserve">合  计 </w:t>
            </w:r>
          </w:p>
        </w:tc>
        <w:tc>
          <w:tcPr>
            <w:tcW w:w="1932"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w:t>
            </w:r>
          </w:p>
        </w:tc>
        <w:tc>
          <w:tcPr>
            <w:tcW w:w="2598"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86</w:t>
            </w:r>
          </w:p>
        </w:tc>
        <w:tc>
          <w:tcPr>
            <w:tcW w:w="1609" w:type="dxa"/>
            <w:vAlign w:val="center"/>
          </w:tcPr>
          <w:p w:rsidR="00011097" w:rsidRDefault="00EC2F32">
            <w:pPr>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98</w:t>
            </w:r>
          </w:p>
        </w:tc>
      </w:tr>
    </w:tbl>
    <w:p w:rsidR="00011097" w:rsidRDefault="00011097">
      <w:pPr>
        <w:rPr>
          <w:rFonts w:ascii="仿宋_GB2312" w:eastAsia="仿宋_GB2312" w:hAnsi="仿宋_GB2312" w:cs="仿宋_GB2312"/>
          <w:sz w:val="28"/>
          <w:szCs w:val="28"/>
        </w:rPr>
      </w:pPr>
    </w:p>
    <w:sectPr w:rsidR="0001109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C7" w:rsidRDefault="004E40C7">
      <w:r>
        <w:separator/>
      </w:r>
    </w:p>
  </w:endnote>
  <w:endnote w:type="continuationSeparator" w:id="0">
    <w:p w:rsidR="004E40C7" w:rsidRDefault="004E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64931"/>
    </w:sdtPr>
    <w:sdtEndPr/>
    <w:sdtContent>
      <w:p w:rsidR="00011097" w:rsidRDefault="00EC2F32">
        <w:pPr>
          <w:pStyle w:val="a4"/>
          <w:jc w:val="center"/>
        </w:pPr>
        <w:r>
          <w:fldChar w:fldCharType="begin"/>
        </w:r>
        <w:r>
          <w:instrText>PAGE   \* MERGEFORMAT</w:instrText>
        </w:r>
        <w:r>
          <w:fldChar w:fldCharType="separate"/>
        </w:r>
        <w:r w:rsidR="00BB631E" w:rsidRPr="00BB631E">
          <w:rPr>
            <w:noProof/>
            <w:lang w:val="zh-CN"/>
          </w:rPr>
          <w:t>1</w:t>
        </w:r>
        <w:r>
          <w:fldChar w:fldCharType="end"/>
        </w:r>
      </w:p>
    </w:sdtContent>
  </w:sdt>
  <w:p w:rsidR="00011097" w:rsidRDefault="000110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C7" w:rsidRDefault="004E40C7">
      <w:r>
        <w:separator/>
      </w:r>
    </w:p>
  </w:footnote>
  <w:footnote w:type="continuationSeparator" w:id="0">
    <w:p w:rsidR="004E40C7" w:rsidRDefault="004E4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6"/>
    <w:rsid w:val="00011097"/>
    <w:rsid w:val="00011A15"/>
    <w:rsid w:val="00014005"/>
    <w:rsid w:val="00016154"/>
    <w:rsid w:val="000303E7"/>
    <w:rsid w:val="0003422D"/>
    <w:rsid w:val="000361EE"/>
    <w:rsid w:val="000B18EF"/>
    <w:rsid w:val="000B2E67"/>
    <w:rsid w:val="000B32B9"/>
    <w:rsid w:val="000B775D"/>
    <w:rsid w:val="000C48E0"/>
    <w:rsid w:val="000D34BE"/>
    <w:rsid w:val="000E31B5"/>
    <w:rsid w:val="000E3F9F"/>
    <w:rsid w:val="00122E9D"/>
    <w:rsid w:val="00124B75"/>
    <w:rsid w:val="00125BDF"/>
    <w:rsid w:val="00126431"/>
    <w:rsid w:val="00127992"/>
    <w:rsid w:val="001364BA"/>
    <w:rsid w:val="0014633E"/>
    <w:rsid w:val="00163034"/>
    <w:rsid w:val="00167B9B"/>
    <w:rsid w:val="00175160"/>
    <w:rsid w:val="00186D49"/>
    <w:rsid w:val="001A7FBC"/>
    <w:rsid w:val="001B45D2"/>
    <w:rsid w:val="001C083A"/>
    <w:rsid w:val="001C1C51"/>
    <w:rsid w:val="001D2864"/>
    <w:rsid w:val="001E5F93"/>
    <w:rsid w:val="001F2269"/>
    <w:rsid w:val="001F53CC"/>
    <w:rsid w:val="0022787A"/>
    <w:rsid w:val="0023100E"/>
    <w:rsid w:val="00251634"/>
    <w:rsid w:val="002656F6"/>
    <w:rsid w:val="00271900"/>
    <w:rsid w:val="0028293D"/>
    <w:rsid w:val="002836D7"/>
    <w:rsid w:val="00292CFB"/>
    <w:rsid w:val="00293E8E"/>
    <w:rsid w:val="002B74C6"/>
    <w:rsid w:val="002D45B1"/>
    <w:rsid w:val="002E7597"/>
    <w:rsid w:val="003001A1"/>
    <w:rsid w:val="00301024"/>
    <w:rsid w:val="0030437F"/>
    <w:rsid w:val="003230E5"/>
    <w:rsid w:val="003233DB"/>
    <w:rsid w:val="00330593"/>
    <w:rsid w:val="00335774"/>
    <w:rsid w:val="003634E7"/>
    <w:rsid w:val="003645B0"/>
    <w:rsid w:val="003753F6"/>
    <w:rsid w:val="0039304C"/>
    <w:rsid w:val="003A35C3"/>
    <w:rsid w:val="003A3F95"/>
    <w:rsid w:val="003C0C95"/>
    <w:rsid w:val="003C480E"/>
    <w:rsid w:val="003C578A"/>
    <w:rsid w:val="003D48C3"/>
    <w:rsid w:val="003F0226"/>
    <w:rsid w:val="003F2EF3"/>
    <w:rsid w:val="0040664A"/>
    <w:rsid w:val="0041017C"/>
    <w:rsid w:val="00424C68"/>
    <w:rsid w:val="00441FF4"/>
    <w:rsid w:val="00480470"/>
    <w:rsid w:val="00484452"/>
    <w:rsid w:val="004E2C33"/>
    <w:rsid w:val="004E40C7"/>
    <w:rsid w:val="004F0AE8"/>
    <w:rsid w:val="0052152B"/>
    <w:rsid w:val="005346FC"/>
    <w:rsid w:val="00574802"/>
    <w:rsid w:val="00577AE7"/>
    <w:rsid w:val="00577D55"/>
    <w:rsid w:val="00583B1E"/>
    <w:rsid w:val="00594A21"/>
    <w:rsid w:val="00594EA8"/>
    <w:rsid w:val="005B184E"/>
    <w:rsid w:val="005B26DC"/>
    <w:rsid w:val="005B5C81"/>
    <w:rsid w:val="005C1ECE"/>
    <w:rsid w:val="005C504A"/>
    <w:rsid w:val="005E132F"/>
    <w:rsid w:val="005E6459"/>
    <w:rsid w:val="00613E64"/>
    <w:rsid w:val="00633F9B"/>
    <w:rsid w:val="006430F2"/>
    <w:rsid w:val="00646250"/>
    <w:rsid w:val="00655F17"/>
    <w:rsid w:val="00667E55"/>
    <w:rsid w:val="006717D1"/>
    <w:rsid w:val="00677E54"/>
    <w:rsid w:val="006A15F1"/>
    <w:rsid w:val="006D16B7"/>
    <w:rsid w:val="006D2AE4"/>
    <w:rsid w:val="006D4704"/>
    <w:rsid w:val="006E605F"/>
    <w:rsid w:val="00707284"/>
    <w:rsid w:val="00716FD9"/>
    <w:rsid w:val="007254F4"/>
    <w:rsid w:val="00734D79"/>
    <w:rsid w:val="00783B63"/>
    <w:rsid w:val="00792F80"/>
    <w:rsid w:val="00796722"/>
    <w:rsid w:val="007973F6"/>
    <w:rsid w:val="007A7B24"/>
    <w:rsid w:val="007D2CA9"/>
    <w:rsid w:val="007D736F"/>
    <w:rsid w:val="007D7A5D"/>
    <w:rsid w:val="007E7E2F"/>
    <w:rsid w:val="007F0528"/>
    <w:rsid w:val="008079A5"/>
    <w:rsid w:val="008124D1"/>
    <w:rsid w:val="00843515"/>
    <w:rsid w:val="00887F76"/>
    <w:rsid w:val="008959FE"/>
    <w:rsid w:val="00897645"/>
    <w:rsid w:val="008B1F7C"/>
    <w:rsid w:val="008C1609"/>
    <w:rsid w:val="008F59C7"/>
    <w:rsid w:val="00900807"/>
    <w:rsid w:val="00920E93"/>
    <w:rsid w:val="009243F2"/>
    <w:rsid w:val="009330FB"/>
    <w:rsid w:val="0095696C"/>
    <w:rsid w:val="009624BC"/>
    <w:rsid w:val="0098217F"/>
    <w:rsid w:val="00984FAA"/>
    <w:rsid w:val="00997FC1"/>
    <w:rsid w:val="009A5F61"/>
    <w:rsid w:val="009A5F96"/>
    <w:rsid w:val="009B3925"/>
    <w:rsid w:val="009C0B21"/>
    <w:rsid w:val="009D11D7"/>
    <w:rsid w:val="009D71BB"/>
    <w:rsid w:val="009E119A"/>
    <w:rsid w:val="009F5426"/>
    <w:rsid w:val="00A12B15"/>
    <w:rsid w:val="00A176CC"/>
    <w:rsid w:val="00A3520E"/>
    <w:rsid w:val="00A4736D"/>
    <w:rsid w:val="00A526FD"/>
    <w:rsid w:val="00A52A90"/>
    <w:rsid w:val="00A70730"/>
    <w:rsid w:val="00A97AA2"/>
    <w:rsid w:val="00AA3BA5"/>
    <w:rsid w:val="00AB37FA"/>
    <w:rsid w:val="00AB3DA9"/>
    <w:rsid w:val="00AC5ED1"/>
    <w:rsid w:val="00AE1CDD"/>
    <w:rsid w:val="00B03D19"/>
    <w:rsid w:val="00B122C4"/>
    <w:rsid w:val="00B62BA8"/>
    <w:rsid w:val="00B87E29"/>
    <w:rsid w:val="00BB631E"/>
    <w:rsid w:val="00BE1089"/>
    <w:rsid w:val="00BE4ADE"/>
    <w:rsid w:val="00C2059F"/>
    <w:rsid w:val="00C22EEA"/>
    <w:rsid w:val="00C236BF"/>
    <w:rsid w:val="00C52DB7"/>
    <w:rsid w:val="00C53C92"/>
    <w:rsid w:val="00C54929"/>
    <w:rsid w:val="00C61477"/>
    <w:rsid w:val="00C71D29"/>
    <w:rsid w:val="00C724D7"/>
    <w:rsid w:val="00CD63CA"/>
    <w:rsid w:val="00CE53A6"/>
    <w:rsid w:val="00CF5DD8"/>
    <w:rsid w:val="00D1270B"/>
    <w:rsid w:val="00D3486D"/>
    <w:rsid w:val="00D43980"/>
    <w:rsid w:val="00D474EF"/>
    <w:rsid w:val="00D5169B"/>
    <w:rsid w:val="00D53B05"/>
    <w:rsid w:val="00D62193"/>
    <w:rsid w:val="00D6308C"/>
    <w:rsid w:val="00D74D1D"/>
    <w:rsid w:val="00D759B7"/>
    <w:rsid w:val="00DA4A30"/>
    <w:rsid w:val="00DA59D2"/>
    <w:rsid w:val="00DB0266"/>
    <w:rsid w:val="00DB59C8"/>
    <w:rsid w:val="00DC16A5"/>
    <w:rsid w:val="00DC5A82"/>
    <w:rsid w:val="00DC7818"/>
    <w:rsid w:val="00DD5140"/>
    <w:rsid w:val="00DF106A"/>
    <w:rsid w:val="00E01DA1"/>
    <w:rsid w:val="00E17D88"/>
    <w:rsid w:val="00E55052"/>
    <w:rsid w:val="00E61D14"/>
    <w:rsid w:val="00E8206D"/>
    <w:rsid w:val="00E876BC"/>
    <w:rsid w:val="00E939A7"/>
    <w:rsid w:val="00EA1445"/>
    <w:rsid w:val="00EC2F32"/>
    <w:rsid w:val="00EC2FF7"/>
    <w:rsid w:val="00EF5653"/>
    <w:rsid w:val="00F02FAF"/>
    <w:rsid w:val="00F07589"/>
    <w:rsid w:val="00F16930"/>
    <w:rsid w:val="00F24634"/>
    <w:rsid w:val="00F35316"/>
    <w:rsid w:val="00F41E54"/>
    <w:rsid w:val="00F51575"/>
    <w:rsid w:val="00F535A1"/>
    <w:rsid w:val="00F8346B"/>
    <w:rsid w:val="00F84420"/>
    <w:rsid w:val="00FB7667"/>
    <w:rsid w:val="00FD3817"/>
    <w:rsid w:val="00FD4D84"/>
    <w:rsid w:val="00FD62AF"/>
    <w:rsid w:val="00FF5725"/>
    <w:rsid w:val="01362F6D"/>
    <w:rsid w:val="059B697B"/>
    <w:rsid w:val="11375B2C"/>
    <w:rsid w:val="155478F7"/>
    <w:rsid w:val="1A09327E"/>
    <w:rsid w:val="1D401216"/>
    <w:rsid w:val="1E5D1F24"/>
    <w:rsid w:val="2A8D27F9"/>
    <w:rsid w:val="2D3C0364"/>
    <w:rsid w:val="2EF20138"/>
    <w:rsid w:val="303C0406"/>
    <w:rsid w:val="303D03F7"/>
    <w:rsid w:val="36832196"/>
    <w:rsid w:val="382932F2"/>
    <w:rsid w:val="389F0713"/>
    <w:rsid w:val="3B422B31"/>
    <w:rsid w:val="4BDB1CDC"/>
    <w:rsid w:val="4D8F4838"/>
    <w:rsid w:val="4E2E13E3"/>
    <w:rsid w:val="54814713"/>
    <w:rsid w:val="54AD4E67"/>
    <w:rsid w:val="65CD5B37"/>
    <w:rsid w:val="67140CA4"/>
    <w:rsid w:val="76E863D5"/>
    <w:rsid w:val="7C42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DA68E-837B-48A4-86AD-8E061D06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1010</cp:lastModifiedBy>
  <cp:revision>16</cp:revision>
  <cp:lastPrinted>2016-08-11T00:53:00Z</cp:lastPrinted>
  <dcterms:created xsi:type="dcterms:W3CDTF">2020-10-15T03:18:00Z</dcterms:created>
  <dcterms:modified xsi:type="dcterms:W3CDTF">2021-07-14T05:17:00Z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5A781F8B01C847AA8B8D1E1DBF6ED6C6</vt:lpwstr>
  </property>
</Properties>
</file>