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Style w:val="4"/>
          <w:rFonts w:ascii="微软雅黑" w:hAnsi="微软雅黑" w:eastAsia="微软雅黑" w:cs="微软雅黑"/>
          <w:bdr w:val="none" w:color="auto" w:sz="0" w:space="0"/>
          <w:shd w:val="clear" w:fill="F1F1F1"/>
        </w:rPr>
        <w:t>研究方向</w:t>
      </w:r>
      <w:r>
        <w:rPr>
          <w:rStyle w:val="4"/>
          <w:rFonts w:hint="eastAsia" w:ascii="微软雅黑" w:hAnsi="微软雅黑" w:eastAsia="微软雅黑" w:cs="微软雅黑"/>
          <w:bdr w:val="none" w:color="auto" w:sz="0" w:space="0"/>
          <w:shd w:val="clear" w:fill="F1F1F1"/>
          <w:lang w:val="en-US" w:eastAsia="zh-CN"/>
        </w:rPr>
        <w:t>招聘岗位</w:t>
      </w:r>
      <w:bookmarkStart w:id="0" w:name="_GoBack"/>
      <w:bookmarkEnd w:id="0"/>
    </w:p>
    <w:tbl>
      <w:tblPr>
        <w:tblW w:w="8680" w:type="dxa"/>
        <w:jc w:val="center"/>
        <w:tblInd w:w="-7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9"/>
        <w:gridCol w:w="2803"/>
        <w:gridCol w:w="2345"/>
        <w:gridCol w:w="120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2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  </w:t>
            </w: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工作经历</w:t>
            </w:r>
          </w:p>
        </w:tc>
        <w:tc>
          <w:tcPr>
            <w:tcW w:w="23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研究方向</w:t>
            </w:r>
          </w:p>
        </w:tc>
        <w:tc>
          <w:tcPr>
            <w:tcW w:w="12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招收人数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  <w:jc w:val="center"/>
        </w:trPr>
        <w:tc>
          <w:tcPr>
            <w:tcW w:w="23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ascii="仿宋_GB2312" w:hAnsi="微软雅黑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区域规划、土地资源管理、地理科学、资源经济及相关专业</w:t>
            </w:r>
          </w:p>
        </w:tc>
        <w:tc>
          <w:tcPr>
            <w:tcW w:w="28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有土地管理、空间（土地、城市等）规划及丰富的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GIS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使用经验者优先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空间规划、城乡规划、地理信息系统和资源环境承载力评价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  <w:jc w:val="center"/>
        </w:trPr>
        <w:tc>
          <w:tcPr>
            <w:tcW w:w="23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资源经济、环境地质、会计学等相关专业</w:t>
            </w:r>
          </w:p>
        </w:tc>
        <w:tc>
          <w:tcPr>
            <w:tcW w:w="28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有自然资源资产研究、地质环境研究经验者优先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自然资源资产核算与管理、地质公园管理研究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  <w:jc w:val="center"/>
        </w:trPr>
        <w:tc>
          <w:tcPr>
            <w:tcW w:w="23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地质矿产、资源经济及相关专业</w:t>
            </w:r>
          </w:p>
        </w:tc>
        <w:tc>
          <w:tcPr>
            <w:tcW w:w="28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有生态评价相关研究经验者优先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生态技术经济评价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165B4"/>
    <w:rsid w:val="375165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Emphasis"/>
    <w:basedOn w:val="3"/>
    <w:qFormat/>
    <w:uiPriority w:val="0"/>
  </w:style>
  <w:style w:type="character" w:customStyle="1" w:styleId="8">
    <w:name w:val="hover8"/>
    <w:basedOn w:val="3"/>
    <w:uiPriority w:val="0"/>
    <w:rPr>
      <w:color w:val="0A6CBC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2018-02-27T05:53:00Z</dcterms:created>
  <dc:creator>ASUS</dc:creator>
  <cp:lastModifiedBy>ASUS</cp:lastModifiedBy>
  <dcterms:modified xsi:type="dcterms:W3CDTF">2018-02-27T05:53:54Z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