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梁集镇及下属公司公开招聘工作人员岗位表</w:t>
      </w:r>
    </w:p>
    <w:tbl>
      <w:tblPr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814"/>
        <w:gridCol w:w="1024"/>
        <w:gridCol w:w="867"/>
        <w:gridCol w:w="2523"/>
        <w:gridCol w:w="789"/>
        <w:gridCol w:w="3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开考比例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学历要求</w:t>
            </w:r>
          </w:p>
        </w:tc>
        <w:tc>
          <w:tcPr>
            <w:tcW w:w="3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4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中文文秘类、社会政治类、公共管理类、法律类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有办公室、文秘、组织人事、新媒体运作等相关岗位工作经验者优先。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财务财会类、商务贸易类、统计类、审计类、税务税收类、工商管理类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有财务财会、统计、融资、税务税收、招商等相关岗位工作经验者优先。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建筑工程类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4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有施工现场、建筑工程管理、工程预算、工程造价等相关岗位工作经验者优先。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城市规划类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工程造价类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工程管理类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4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设施农业类、应用生物类、植物生产类、营销类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有农业生产、经营，或营销工作经验者优先。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建筑工程师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城建规划类、建筑工程类专业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3年以上相关工作经验，需取得建筑工程师资格证书或二级建造师资格证书，有让人信服的工作经历，年龄不超过45周岁。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市政工程师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市政类、城建规划类、建筑工程类专业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3年以上相关工作经验，需取得市政工程师资格证书或二级建造师资格证书，有扎实的专业技术知识，让人信服的工作经历，年龄不超过45周岁。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农业公司经理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农业类、营销类专业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熟悉农业农村工作，懂生产懂经营善营销，有不低于5年以上相关工作经验，有团队工作意识，年龄不超过45周岁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建筑公司经理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城建规划类、建筑工程类专业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5年以上相关管理经验，需取得一级建造师资格证书，善于经营，有良好的市场洞察力，良好的营销能力，有良好的组织协调能力，让人信服的工作经历，年龄不超过45周岁。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市政公司经理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市政类、城建规划类、建筑工程类专业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5年以上相关工作和管理经验，需取得一级建造师资格证书，熟悉经营管理业务，有扎实的专业技术知识，主持或作为主要管理人参加大中型工程的建设，年龄不超过45周岁。</w:t>
            </w:r>
          </w:p>
        </w:tc>
      </w:tr>
    </w:tbl>
    <w:p>
      <w:r>
        <w:rPr>
          <w:rFonts w:ascii="仿宋_GB2312" w:hAnsi="宋体" w:eastAsia="仿宋_GB2312" w:cs="仿宋_GB2312"/>
          <w:b/>
          <w:i w:val="0"/>
          <w:caps w:val="0"/>
          <w:color w:val="666666"/>
          <w:spacing w:val="0"/>
          <w:sz w:val="31"/>
          <w:szCs w:val="31"/>
          <w:shd w:val="clear" w:fill="FFFFFF"/>
        </w:rPr>
        <w:t>关注印记梁集公众号，考试相关信息会在公众号上公布。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872F6"/>
    <w:rsid w:val="71D8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2020-02-17T01:57:00Z</dcterms:created>
  <dc:creator>那时花开咖啡馆。</dc:creator>
  <cp:lastModifiedBy>那时花开咖啡馆。</cp:lastModifiedBy>
  <dcterms:modified xsi:type="dcterms:W3CDTF">2020-02-17T01:57:47Z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