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2"/>
        <w:gridCol w:w="2145"/>
        <w:gridCol w:w="1683"/>
        <w:gridCol w:w="34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考核点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21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16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地点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336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提供材料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21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2017年11月8日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上午9：00—11：30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16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随园校区逸夫楼一楼报告厅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3369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报名表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一张一寸照片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个人简历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毕业生就业推荐表（已取得）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本科学历学位证书（已取得）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教师资格证书（已取得）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获奖证书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  <w:bdr w:val="none" w:color="auto" w:sz="0" w:space="0"/>
              </w:rPr>
              <w:t>任职证书（证明）以及岗位要求的其他材料。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东北师范大学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21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2017年11月15日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上午9：00-11：30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16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东北师范大学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本部校区就业指导中心多功能厅（一）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  <w:t>　　</w:t>
            </w:r>
          </w:p>
        </w:tc>
        <w:tc>
          <w:tcPr>
            <w:tcW w:w="336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4F4F4F"/>
                <w:sz w:val="18"/>
                <w:szCs w:val="1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2DA3E"/>
    <w:multiLevelType w:val="multilevel"/>
    <w:tmpl w:val="59F2DA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C3B4E"/>
    <w:rsid w:val="7BB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F4F4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4F4F4F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page_next"/>
    <w:basedOn w:val="3"/>
    <w:uiPriority w:val="0"/>
  </w:style>
  <w:style w:type="character" w:customStyle="1" w:styleId="10">
    <w:name w:val="page_prev"/>
    <w:basedOn w:val="3"/>
    <w:uiPriority w:val="0"/>
  </w:style>
  <w:style w:type="character" w:customStyle="1" w:styleId="11">
    <w:name w:val="hover7"/>
    <w:basedOn w:val="3"/>
    <w:uiPriority w:val="0"/>
    <w:rPr>
      <w:color w:val="FFFFFF"/>
    </w:rPr>
  </w:style>
  <w:style w:type="character" w:customStyle="1" w:styleId="12">
    <w:name w:val="on"/>
    <w:basedOn w:val="3"/>
    <w:uiPriority w:val="0"/>
  </w:style>
  <w:style w:type="character" w:customStyle="1" w:styleId="13">
    <w:name w:val="active3"/>
    <w:basedOn w:val="3"/>
    <w:uiPriority w:val="0"/>
    <w:rPr>
      <w:color w:val="FFFFFF"/>
    </w:rPr>
  </w:style>
  <w:style w:type="character" w:customStyle="1" w:styleId="14">
    <w:name w:val="cur1"/>
    <w:basedOn w:val="3"/>
    <w:uiPriority w:val="0"/>
    <w:rPr>
      <w:b/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2017-10-27T07:01:27Z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