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07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063"/>
        <w:gridCol w:w="3180"/>
        <w:gridCol w:w="196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Header/>
        </w:trPr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ascii="&amp;quot" w:hAnsi="&amp;quot" w:eastAsia="&amp;quot" w:cs="&amp;quot"/>
                <w:sz w:val="16"/>
                <w:szCs w:val="16"/>
              </w:rPr>
            </w:pPr>
            <w:r>
              <w:rPr>
                <w:rFonts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岗位编码</w:t>
            </w:r>
          </w:p>
        </w:tc>
        <w:tc>
          <w:tcPr>
            <w:tcW w:w="10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岗位名称</w:t>
            </w:r>
          </w:p>
        </w:tc>
        <w:tc>
          <w:tcPr>
            <w:tcW w:w="31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专业要求</w:t>
            </w:r>
          </w:p>
        </w:tc>
        <w:tc>
          <w:tcPr>
            <w:tcW w:w="19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其他条件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信息化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01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软件开发、软件工程、数据库、地理信息系统、遥感相关专业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硕士研究生及以上学历。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京外生源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2</w:t>
            </w: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人。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信息化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02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left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计算机相关专业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大学本科及以上学历。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北京生源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1</w:t>
            </w: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人。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政策研究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01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left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经济学、法学、土地、管理学相关专业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硕士研究生及以上学历。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京外生源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1</w:t>
            </w: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人。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政策研究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02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left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shd w:val="clear" w:fill="FFFFFF"/>
                <w:lang w:val="en-US" w:eastAsia="zh-CN" w:bidi="ar"/>
              </w:rPr>
              <w:t>地质学、矿床学、矿业经济相关专业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硕士研究生及以上学历。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京外生源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1</w:t>
            </w: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人。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管理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left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管理、经济、法律、土地、矿产相关专业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大学本科及以上学历。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北京生源</w:t>
            </w: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1</w:t>
            </w:r>
            <w:r>
              <w:rPr>
                <w:rFonts w:hint="default" w:ascii="仿宋_GB2312" w:hAnsi="&amp;quot" w:eastAsia="仿宋_GB2312" w:cs="仿宋_GB2312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u w:val="none"/>
                <w:bdr w:val="none" w:color="000000" w:sz="0" w:space="0"/>
                <w:lang w:val="en-US" w:eastAsia="zh-CN" w:bidi="ar"/>
              </w:rPr>
              <w:t>人。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444A3"/>
    <w:rsid w:val="3E1F1490"/>
    <w:rsid w:val="46E75D6D"/>
    <w:rsid w:val="62A2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2018-03-08T14:02:11Z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