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65" w:rsidRDefault="005E5365" w:rsidP="005E5365">
      <w:pPr>
        <w:pStyle w:val="a6"/>
        <w:shd w:val="clear" w:color="auto" w:fill="FFFFFF"/>
        <w:spacing w:before="0" w:beforeAutospacing="0" w:after="0" w:afterAutospacing="0" w:line="660" w:lineRule="exact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附件</w:t>
      </w:r>
      <w:r w:rsidR="00D20EE6">
        <w:rPr>
          <w:rFonts w:ascii="方正小标宋简体" w:eastAsia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cs="方正小标宋简体" w:hint="eastAsia"/>
          <w:sz w:val="32"/>
          <w:szCs w:val="32"/>
        </w:rPr>
        <w:t>：</w:t>
      </w:r>
    </w:p>
    <w:p w:rsidR="005358B4" w:rsidRPr="00A07EA3" w:rsidRDefault="005358B4" w:rsidP="00EA538A">
      <w:pPr>
        <w:spacing w:line="6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A07EA3">
        <w:rPr>
          <w:rFonts w:ascii="方正小标宋简体" w:eastAsia="方正小标宋简体" w:hAnsiTheme="minorEastAsia" w:hint="eastAsia"/>
          <w:sz w:val="44"/>
          <w:szCs w:val="44"/>
        </w:rPr>
        <w:t>吴江基本情况</w:t>
      </w:r>
    </w:p>
    <w:p w:rsidR="005358B4" w:rsidRPr="00CE6500" w:rsidRDefault="005358B4" w:rsidP="005358B4">
      <w:pPr>
        <w:ind w:firstLineChars="200" w:firstLine="640"/>
        <w:rPr>
          <w:rFonts w:asciiTheme="minorEastAsia" w:hAnsiTheme="minorEastAsia"/>
          <w:color w:val="4D4D4D"/>
          <w:sz w:val="32"/>
          <w:szCs w:val="32"/>
        </w:rPr>
      </w:pPr>
    </w:p>
    <w:p w:rsidR="005358B4" w:rsidRPr="00A07EA3" w:rsidRDefault="005358B4" w:rsidP="00EA538A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07EA3">
        <w:rPr>
          <w:rFonts w:ascii="仿宋_GB2312" w:eastAsia="仿宋_GB2312" w:hAnsiTheme="minorEastAsia" w:hint="eastAsia"/>
          <w:sz w:val="32"/>
          <w:szCs w:val="32"/>
        </w:rPr>
        <w:t>江南何处好，乐居在吴江！</w:t>
      </w:r>
    </w:p>
    <w:p w:rsidR="00EB7EC7" w:rsidRPr="00A07EA3" w:rsidRDefault="00EB7EC7" w:rsidP="00EA538A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07EA3">
        <w:rPr>
          <w:rFonts w:ascii="仿宋_GB2312" w:eastAsia="仿宋_GB2312" w:hAnsiTheme="minorEastAsia" w:hint="eastAsia"/>
          <w:sz w:val="32"/>
          <w:szCs w:val="32"/>
        </w:rPr>
        <w:t>吴江是江苏的“南大门”，东临上海，西濒太湖，南接浙江，北依苏州主城区</w:t>
      </w:r>
      <w:r w:rsidR="002B69B8" w:rsidRPr="00A07EA3">
        <w:rPr>
          <w:rFonts w:ascii="仿宋_GB2312" w:eastAsia="仿宋_GB2312" w:hAnsi="Calibri" w:cs="Times New Roman" w:hint="eastAsia"/>
          <w:sz w:val="32"/>
          <w:szCs w:val="32"/>
        </w:rPr>
        <w:t>，驱车60分钟到上海城区，90分钟达杭州城区。</w:t>
      </w:r>
      <w:r w:rsidR="002B69B8" w:rsidRPr="00A07EA3">
        <w:rPr>
          <w:rFonts w:ascii="仿宋_GB2312" w:eastAsia="仿宋_GB2312" w:hAnsiTheme="minorEastAsia" w:hint="eastAsia"/>
          <w:sz w:val="32"/>
          <w:szCs w:val="32"/>
        </w:rPr>
        <w:t>吴江</w:t>
      </w:r>
      <w:r w:rsidRPr="00A07EA3">
        <w:rPr>
          <w:rFonts w:ascii="仿宋_GB2312" w:eastAsia="仿宋_GB2312" w:hAnsiTheme="minorEastAsia" w:hint="eastAsia"/>
          <w:sz w:val="32"/>
          <w:szCs w:val="32"/>
        </w:rPr>
        <w:t>公元909年建县，1992年撤县设市，2012年撤市设区后成为苏州最大的一个城区。吴江区域面积1176平方公里，</w:t>
      </w:r>
      <w:r w:rsidR="002B69B8" w:rsidRPr="00A07EA3">
        <w:rPr>
          <w:rFonts w:ascii="仿宋_GB2312" w:eastAsia="仿宋_GB2312" w:hAnsiTheme="minorEastAsia" w:hint="eastAsia"/>
          <w:sz w:val="32"/>
          <w:szCs w:val="32"/>
        </w:rPr>
        <w:t>下辖8个区镇，其中吴江开发区（同里镇）</w:t>
      </w:r>
      <w:r w:rsidR="00A42E19" w:rsidRPr="00A07EA3">
        <w:rPr>
          <w:rFonts w:ascii="仿宋_GB2312" w:eastAsia="仿宋_GB2312" w:hAnsiTheme="minorEastAsia" w:hint="eastAsia"/>
          <w:sz w:val="32"/>
          <w:szCs w:val="32"/>
        </w:rPr>
        <w:t>为</w:t>
      </w:r>
      <w:r w:rsidR="002B69B8" w:rsidRPr="00A07EA3">
        <w:rPr>
          <w:rFonts w:ascii="仿宋_GB2312" w:eastAsia="仿宋_GB2312" w:hAnsiTheme="minorEastAsia" w:hint="eastAsia"/>
          <w:sz w:val="32"/>
          <w:szCs w:val="32"/>
        </w:rPr>
        <w:t>国家级开发区，汾湖高新区（黎里镇）、吴江高新区（盛泽镇）为省级高新区，太湖新城（松陵镇）为省级旅游度假区，另外还有平望镇、震泽镇、七都镇、桃源镇</w:t>
      </w:r>
      <w:r w:rsidR="004408C3" w:rsidRPr="00A07EA3">
        <w:rPr>
          <w:rFonts w:ascii="仿宋_GB2312" w:eastAsia="仿宋_GB2312" w:hAnsiTheme="minorEastAsia" w:hint="eastAsia"/>
          <w:sz w:val="32"/>
          <w:szCs w:val="32"/>
        </w:rPr>
        <w:t>，全区现有户籍人口82.5万，暂住人口80.1万人，总人口约162.6万</w:t>
      </w:r>
      <w:r w:rsidR="002B69B8" w:rsidRPr="00A07EA3">
        <w:rPr>
          <w:rFonts w:ascii="仿宋_GB2312" w:eastAsia="仿宋_GB2312" w:hAnsiTheme="minorEastAsia" w:hint="eastAsia"/>
          <w:sz w:val="32"/>
          <w:szCs w:val="32"/>
        </w:rPr>
        <w:t>。吴江</w:t>
      </w:r>
      <w:r w:rsidRPr="00A07EA3">
        <w:rPr>
          <w:rFonts w:ascii="仿宋_GB2312" w:eastAsia="仿宋_GB2312" w:hAnsiTheme="minorEastAsia" w:hint="eastAsia"/>
          <w:sz w:val="32"/>
          <w:szCs w:val="32"/>
        </w:rPr>
        <w:t>是江南典型的水网地区，七分地三分水，是享誉全国的“鱼米之乡”、“丝绸之府”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，</w:t>
      </w:r>
      <w:r w:rsidR="002B69B8" w:rsidRPr="00A07EA3">
        <w:rPr>
          <w:rFonts w:ascii="仿宋_GB2312" w:eastAsia="仿宋_GB2312" w:hAnsi="Calibri" w:cs="Times New Roman" w:hint="eastAsia"/>
          <w:sz w:val="32"/>
          <w:szCs w:val="32"/>
        </w:rPr>
        <w:t>拥有同里、震泽、黎里三大“中国历史文化名镇”，退思园、宋锦、江南运河古纤道三处“世界文化遗产”</w:t>
      </w:r>
      <w:r w:rsidRPr="00A07EA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EA538A" w:rsidRPr="00A07EA3" w:rsidRDefault="00EA538A" w:rsidP="00EA538A">
      <w:pPr>
        <w:spacing w:line="56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t>吴江历史文化源远流长。积淀了深厚的文化底蕴，孕育形成了蚕桑丝绸文化、水乡古镇文化、千年运河文化、莼鲈诗词文化、国学文化和江村富民文化等一大批特色鲜明的文化资源。中国首批历史文化名镇同里以其“小桥流水人家”的自然风貌，被誉为“东方小威尼斯”。吴江拥有140多位著名历史人物，其中较为杰出的有春秋时期的范蠡，唐代文学家陆龟蒙，清代天文学家王锡阐，辛亥革命风云人物陈去</w:t>
      </w: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病，爱国诗人柳亚子，社会学家费孝通等。国学大师南怀瑾晚年定居吴江，太湖大学堂已成为国学文化的重要传承及传播地。</w:t>
      </w:r>
    </w:p>
    <w:p w:rsidR="00EA538A" w:rsidRPr="00A07EA3" w:rsidRDefault="00EA538A" w:rsidP="00EA538A">
      <w:pPr>
        <w:spacing w:line="56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t>吴江经济发展实力雄厚。改革开放以来，通过民营经济和外向型经济的“双轮驱动”，吴江形成了丝绸纺织、电子信息、光电缆和装备制造四大主导产业，新能源、新材料、生物医药和新型食品四大新兴产业，以及现代服务业的“4+4+1”产业体系。在新常态下，吴江不断发掘新动力，经济发展稳中有进。2016年，实现地区生产总值1628.33亿元，同比增长7.5%（下同）；完成一般公共预算收入165.25亿元，增长12.1%;新增上市企业2家，累计14家，新三板挂牌企业25家，累计48家。</w:t>
      </w:r>
    </w:p>
    <w:p w:rsidR="00EA538A" w:rsidRPr="00A07EA3" w:rsidRDefault="00EA538A" w:rsidP="00EA538A">
      <w:pPr>
        <w:spacing w:line="56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t>吴江城市品质持续提升。紧扣“四新”定位，不断提升城市品质，加强城市引领力。目前，吴江正着力构建以高铁、轨交、高架、高速为主要支撑的大交通格局，全面融入苏州、无缝对接上海。高铁方面，沪苏湖、通苏嘉两条城际高铁将在境内交汇，其中沪苏湖高铁明年即将开工建设；轨道交通方面，苏州轨道交通4号线已投入使用，并加速与轨交2号线、上海地铁17号线对接；高架方面，苏州西环及东环南延将在2017年完工，中环西线、东线分别通过苏州湾隧道建设、苏同黎公路高架改造，实现与吴江大道交汇，形成新的中环大环线；高速方面，常嘉高速、沪渝高速、苏嘉杭高速已建成通车。</w:t>
      </w:r>
    </w:p>
    <w:p w:rsidR="00EA538A" w:rsidRPr="00A07EA3" w:rsidRDefault="00EA538A" w:rsidP="00EA538A">
      <w:pPr>
        <w:spacing w:line="560" w:lineRule="exact"/>
        <w:ind w:firstLineChars="200" w:firstLine="640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吴江生态环境优美宜居。地处江南水乡，拥有优越的</w:t>
      </w: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生态资源禀赋。河湖水系发达，河道纵横交错，湖泊星罗棋布，水域面积267平方公里，占全区总面积的22.7%。森林覆盖面积达33.2万亩，林木覆盖率、自然湿地保护率分别达19.5%和72.6%。近年来，随着生态建设资金的不断投入，生态保护治理工程的不断实施，环境质量和生态水平得到显著提升，先后荣获中国人居环境奖、国家生态市、全国生态文明建设试点城市等称号。</w:t>
      </w:r>
    </w:p>
    <w:p w:rsidR="00DF4779" w:rsidRPr="00A07EA3" w:rsidRDefault="00236E0A" w:rsidP="00EA538A">
      <w:pPr>
        <w:spacing w:line="560" w:lineRule="exact"/>
        <w:ind w:firstLineChars="200" w:firstLine="640"/>
        <w:rPr>
          <w:rFonts w:ascii="仿宋_GB2312" w:eastAsia="仿宋_GB2312" w:hAnsiTheme="minorEastAsia" w:cs="仿宋_GB2312"/>
          <w:sz w:val="32"/>
          <w:szCs w:val="32"/>
        </w:rPr>
      </w:pPr>
      <w:r w:rsidRPr="00A07EA3">
        <w:rPr>
          <w:rFonts w:ascii="仿宋_GB2312" w:eastAsia="仿宋_GB2312" w:hAnsiTheme="minorEastAsia" w:cs="宋体" w:hint="eastAsia"/>
          <w:kern w:val="0"/>
          <w:sz w:val="32"/>
          <w:szCs w:val="32"/>
        </w:rPr>
        <w:t>吴江教育事业蓬勃发展。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近年来，坚持以城乡教育一体化、现代化为目标，</w:t>
      </w:r>
      <w:r w:rsidR="00DF4779" w:rsidRPr="00A07EA3">
        <w:rPr>
          <w:rFonts w:ascii="仿宋_GB2312" w:eastAsia="仿宋_GB2312" w:hAnsiTheme="minorEastAsia" w:hint="eastAsia"/>
          <w:bCs/>
          <w:sz w:val="32"/>
          <w:szCs w:val="32"/>
        </w:rPr>
        <w:t>以立德树人为根本，以改革创新为动力，以提高质量为核心,以促进公平为导向，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合力</w:t>
      </w:r>
      <w:r w:rsidR="00DF4779" w:rsidRPr="00A07EA3">
        <w:rPr>
          <w:rFonts w:ascii="仿宋_GB2312" w:eastAsia="仿宋_GB2312" w:hAnsiTheme="minorEastAsia" w:hint="eastAsia"/>
          <w:spacing w:val="-10"/>
          <w:sz w:val="32"/>
          <w:szCs w:val="32"/>
        </w:rPr>
        <w:t>打造“乐学之城”教育服务品牌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。先后荣获全国首批义务教育发展基本均衡区、全国社区教育实验区、江苏省师资队伍建设先进市、江苏省基础教育课程改革先进市、江苏省首批中小学责任督学挂牌督导创新区等称号。截至2017年6月，全区拥有各级各类学校1</w:t>
      </w:r>
      <w:r w:rsidRPr="00A07EA3">
        <w:rPr>
          <w:rFonts w:ascii="仿宋_GB2312" w:eastAsia="仿宋_GB2312" w:hAnsiTheme="minorEastAsia" w:hint="eastAsia"/>
          <w:sz w:val="32"/>
          <w:szCs w:val="32"/>
        </w:rPr>
        <w:t>51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所（含民办4</w:t>
      </w:r>
      <w:r w:rsidRPr="00A07EA3">
        <w:rPr>
          <w:rFonts w:ascii="仿宋_GB2312" w:eastAsia="仿宋_GB2312" w:hAnsiTheme="minorEastAsia" w:hint="eastAsia"/>
          <w:sz w:val="32"/>
          <w:szCs w:val="32"/>
        </w:rPr>
        <w:t>5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所）。在编教职员工</w:t>
      </w:r>
      <w:r w:rsidRPr="00A07EA3">
        <w:rPr>
          <w:rFonts w:ascii="仿宋_GB2312" w:eastAsia="仿宋_GB2312" w:hAnsiTheme="minorEastAsia" w:hint="eastAsia"/>
          <w:sz w:val="32"/>
          <w:szCs w:val="32"/>
        </w:rPr>
        <w:t>8000多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人，学生</w:t>
      </w:r>
      <w:r w:rsidRPr="00A07EA3">
        <w:rPr>
          <w:rFonts w:ascii="仿宋_GB2312" w:eastAsia="仿宋_GB2312" w:hAnsiTheme="minorEastAsia" w:hint="eastAsia"/>
          <w:sz w:val="32"/>
          <w:szCs w:val="32"/>
        </w:rPr>
        <w:t>近17万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。全区3～6周岁学前三年入学（园）率100%；义务教育阶段入学率、巩固率均为100%；高中段教育毛入学率100%，高等教育毛入学率72.28%。近五年来，全区共投资39.38亿元，新建学校及幼儿园29所，改扩建项目32个，新增学位3.45万余个。吴江</w:t>
      </w:r>
      <w:r w:rsidR="00DF4779" w:rsidRPr="00A07EA3">
        <w:rPr>
          <w:rFonts w:ascii="仿宋_GB2312" w:eastAsia="仿宋_GB2312" w:hAnsiTheme="minorEastAsia" w:hint="eastAsia"/>
          <w:kern w:val="0"/>
          <w:sz w:val="32"/>
          <w:szCs w:val="32"/>
        </w:rPr>
        <w:t>依靠“教育科研长能力，团队协助促提升”的模式，依托“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校长职级制、教师交流、</w:t>
      </w:r>
      <w:r w:rsidR="00DF4779" w:rsidRPr="00A07EA3">
        <w:rPr>
          <w:rFonts w:ascii="仿宋_GB2312" w:eastAsia="仿宋_GB2312" w:hAnsiTheme="minorEastAsia" w:cs="宋体" w:hint="eastAsia"/>
          <w:sz w:val="32"/>
          <w:szCs w:val="32"/>
        </w:rPr>
        <w:t>乡村教师支持计划、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备案制教师管理”四大改革举措，</w:t>
      </w:r>
      <w:r w:rsidR="00DF4779" w:rsidRPr="00A07EA3">
        <w:rPr>
          <w:rFonts w:ascii="仿宋_GB2312" w:eastAsia="仿宋_GB2312" w:hAnsiTheme="minorEastAsia" w:hint="eastAsia"/>
          <w:kern w:val="0"/>
          <w:sz w:val="32"/>
          <w:szCs w:val="32"/>
        </w:rPr>
        <w:t>培育教师发展新动能。</w:t>
      </w:r>
      <w:r w:rsidR="003E650A" w:rsidRPr="00A07EA3">
        <w:rPr>
          <w:rFonts w:ascii="仿宋_GB2312" w:eastAsia="仿宋_GB2312" w:hAnsiTheme="minorEastAsia" w:hint="eastAsia"/>
          <w:kern w:val="0"/>
          <w:sz w:val="32"/>
          <w:szCs w:val="32"/>
        </w:rPr>
        <w:t>吴江</w:t>
      </w:r>
      <w:r w:rsidRPr="00A07EA3">
        <w:rPr>
          <w:rFonts w:ascii="仿宋_GB2312" w:eastAsia="仿宋_GB2312" w:hAnsiTheme="minorEastAsia" w:hint="eastAsia"/>
          <w:sz w:val="32"/>
          <w:szCs w:val="32"/>
        </w:rPr>
        <w:t>不断创新教科研模式，做亮微研究品牌，深入推进素质教育，教育教学研究成果在全省名列前茅。</w:t>
      </w:r>
      <w:r w:rsidR="00DF4779" w:rsidRPr="00A07EA3">
        <w:rPr>
          <w:rFonts w:ascii="仿宋_GB2312" w:eastAsia="仿宋_GB2312" w:hAnsiTheme="minorEastAsia" w:hint="eastAsia"/>
          <w:kern w:val="0"/>
          <w:sz w:val="32"/>
          <w:szCs w:val="32"/>
        </w:rPr>
        <w:t>全</w:t>
      </w:r>
      <w:r w:rsidR="00DF4779" w:rsidRPr="00A07EA3">
        <w:rPr>
          <w:rFonts w:ascii="仿宋_GB2312" w:eastAsia="仿宋_GB2312" w:hAnsiTheme="minorEastAsia" w:hint="eastAsia"/>
          <w:kern w:val="0"/>
          <w:sz w:val="32"/>
          <w:szCs w:val="32"/>
        </w:rPr>
        <w:lastRenderedPageBreak/>
        <w:t>区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以组块教学研究室和作文教学研究室为龙头、名师工作室为骨干、学科中心组为基础，促进教师抱团发展，打造教育人才高地。目前，拥有教育部“万人计划”教学名师1人，在职省特级教师26人，教授级中学高级教师9人，区级以上骨干教师占比32%。《人民日报》等主流媒体对我区教师人才队伍建设进行</w:t>
      </w:r>
      <w:r w:rsidR="00A42E19" w:rsidRPr="00A07EA3">
        <w:rPr>
          <w:rFonts w:ascii="仿宋_GB2312" w:eastAsia="仿宋_GB2312" w:hAnsiTheme="minorEastAsia" w:hint="eastAsia"/>
          <w:sz w:val="32"/>
          <w:szCs w:val="32"/>
        </w:rPr>
        <w:t>了</w:t>
      </w:r>
      <w:r w:rsidR="00DF4779" w:rsidRPr="00A07EA3">
        <w:rPr>
          <w:rFonts w:ascii="仿宋_GB2312" w:eastAsia="仿宋_GB2312" w:hAnsiTheme="minorEastAsia" w:hint="eastAsia"/>
          <w:sz w:val="32"/>
          <w:szCs w:val="32"/>
        </w:rPr>
        <w:t>专题报道</w:t>
      </w:r>
      <w:r w:rsidR="00DF4779" w:rsidRPr="00A07EA3">
        <w:rPr>
          <w:rFonts w:ascii="仿宋_GB2312" w:eastAsia="仿宋_GB2312" w:hAnsiTheme="minorEastAsia" w:cs="仿宋_GB2312" w:hint="eastAsia"/>
          <w:sz w:val="32"/>
          <w:szCs w:val="32"/>
        </w:rPr>
        <w:t>。</w:t>
      </w:r>
    </w:p>
    <w:p w:rsidR="00EB7EC7" w:rsidRPr="00A07EA3" w:rsidRDefault="00EB7EC7" w:rsidP="00EA538A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 w:rsidR="00EB7EC7" w:rsidRPr="00A07EA3" w:rsidSect="0081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796" w:rsidRDefault="002C0796" w:rsidP="002B69B8">
      <w:r>
        <w:separator/>
      </w:r>
    </w:p>
  </w:endnote>
  <w:endnote w:type="continuationSeparator" w:id="1">
    <w:p w:rsidR="002C0796" w:rsidRDefault="002C0796" w:rsidP="002B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796" w:rsidRDefault="002C0796" w:rsidP="002B69B8">
      <w:r>
        <w:separator/>
      </w:r>
    </w:p>
  </w:footnote>
  <w:footnote w:type="continuationSeparator" w:id="1">
    <w:p w:rsidR="002C0796" w:rsidRDefault="002C0796" w:rsidP="002B6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EC7"/>
    <w:rsid w:val="00013BE6"/>
    <w:rsid w:val="000E3D6F"/>
    <w:rsid w:val="00236E0A"/>
    <w:rsid w:val="00245411"/>
    <w:rsid w:val="002B69B8"/>
    <w:rsid w:val="002C0796"/>
    <w:rsid w:val="003E650A"/>
    <w:rsid w:val="00412908"/>
    <w:rsid w:val="004408C3"/>
    <w:rsid w:val="004D354E"/>
    <w:rsid w:val="005358B4"/>
    <w:rsid w:val="005E5365"/>
    <w:rsid w:val="00631E0B"/>
    <w:rsid w:val="007155F8"/>
    <w:rsid w:val="00812254"/>
    <w:rsid w:val="00857C4C"/>
    <w:rsid w:val="00A07EA3"/>
    <w:rsid w:val="00A42E19"/>
    <w:rsid w:val="00BA5506"/>
    <w:rsid w:val="00C374E0"/>
    <w:rsid w:val="00CE6500"/>
    <w:rsid w:val="00D20EE6"/>
    <w:rsid w:val="00D50BBB"/>
    <w:rsid w:val="00DF4779"/>
    <w:rsid w:val="00EA538A"/>
    <w:rsid w:val="00EB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EC7"/>
    <w:rPr>
      <w:b/>
      <w:bCs/>
    </w:rPr>
  </w:style>
  <w:style w:type="paragraph" w:styleId="2">
    <w:name w:val="Body Text Indent 2"/>
    <w:basedOn w:val="a"/>
    <w:link w:val="2Char"/>
    <w:rsid w:val="00DF4779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DF4779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B6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69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6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69B8"/>
    <w:rPr>
      <w:sz w:val="18"/>
      <w:szCs w:val="18"/>
    </w:rPr>
  </w:style>
  <w:style w:type="paragraph" w:styleId="a6">
    <w:name w:val="Normal (Web)"/>
    <w:basedOn w:val="a"/>
    <w:uiPriority w:val="99"/>
    <w:unhideWhenUsed/>
    <w:rsid w:val="005E53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128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D7F6-89E8-4E11-AD2F-1DB0A9E7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User</cp:lastModifiedBy>
  <cp:revision>11</cp:revision>
  <dcterms:created xsi:type="dcterms:W3CDTF">2017-11-21T11:44:00Z</dcterms:created>
  <dcterms:modified xsi:type="dcterms:W3CDTF">2017-11-23T08:42:00Z</dcterms:modified>
</cp:coreProperties>
</file>