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widowControl/>
        <w:snapToGrid/>
        <w:spacing w:before="0" w:beforeAutospacing="0" w:after="0" w:afterAutospacing="0" w:line="240" w:lineRule="auto"/>
        <w:ind w:left="0" w:leftChars="0" w:firstLineChars="0"/>
        <w:jc w:val="center"/>
        <w:textAlignment w:val="baseline"/>
        <w:rPr>
          <w:rStyle w:val="1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Style w:val="1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国家能源集团</w:t>
      </w:r>
      <w:r>
        <w:rPr>
          <w:rStyle w:val="18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上海</w:t>
      </w:r>
      <w:r>
        <w:rPr>
          <w:rStyle w:val="1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公司</w:t>
      </w:r>
      <w:r>
        <w:rPr>
          <w:rStyle w:val="1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val="en-US"/>
        </w:rPr>
        <w:t>202</w:t>
      </w:r>
      <w:r>
        <w:rPr>
          <w:rStyle w:val="18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Style w:val="1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val="en-US"/>
        </w:rPr>
        <w:t>年</w:t>
      </w:r>
      <w:r>
        <w:rPr>
          <w:rStyle w:val="1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系统内</w:t>
      </w:r>
      <w:r>
        <w:rPr>
          <w:rStyle w:val="1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sz w:val="32"/>
          <w:szCs w:val="32"/>
          <w:lang w:val="en-US"/>
        </w:rPr>
        <w:t>招聘岗位信息表</w:t>
      </w:r>
    </w:p>
    <w:tbl>
      <w:tblPr>
        <w:tblStyle w:val="11"/>
        <w:tblW w:w="152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211"/>
        <w:gridCol w:w="1004"/>
        <w:gridCol w:w="555"/>
        <w:gridCol w:w="724"/>
        <w:gridCol w:w="1256"/>
        <w:gridCol w:w="1485"/>
        <w:gridCol w:w="4017"/>
        <w:gridCol w:w="4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tblHeader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序号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单位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数量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工作地点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专业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招聘条件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岗位职责概述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国家能源集团上海能源销售有限公司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工程建设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专职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上海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工程建设、工程管理、新能源等相关专业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1.具备良好的思想政治素质；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2.从事工程建设、工程管理及生产检修等相关工作累计3年及以上。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3.工作责任心强，有较强的组织协调和文字工作能力；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4.年龄45周岁以下，身体健康；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1、负责投资项目的建设质量、安全、进度和投资控制的相关工作；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2.负责编制项目前期、招标采购预算及设计等相关工作，收集项目材料、设备等价格信息，开展项目可行性研究、初步设计投资估算以及概算的初审工作，做好项目的技术经济管理工作。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3、贯彻落实集团和公司工程建设管理等相关规章制度，负责新能源项目</w:t>
            </w: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zh-CN" w:eastAsia="zh-CN"/>
              </w:rPr>
              <w:t>设备</w:t>
            </w: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选型、工程方案确定、设计联络、标书审查、安装调试、质量控制、工程验收、出厂验收等管理工作。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4.根据现场实际情况，深入研究施工图纸，负责项目的现场安装、调试、试运行等相关工作，组织项目验收工作。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国家能源集团上海能源销售有限公司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生产营销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专职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20" w:afterAutospacing="0" w:line="240" w:lineRule="auto"/>
              <w:ind w:left="0" w:leftChars="0" w:firstLine="0" w:firstLineChars="0"/>
              <w:jc w:val="center"/>
              <w:textAlignment w:val="baseline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上海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市场营销、工商管理、新能源等相关专业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1.具备良好的思想政治素质；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2.从事电力市场营销或电力生产相关工作3年以上；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3.工作责任心强，有较强的组织协调和文字工作能力；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4.年龄45周岁以下，身体健康；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1、贯彻落实集团和公司有关规章制度，负责已投产项目的生产计划、运行维护、电力营销、电力市场、电费结算、客户管理、设备设施管理等安全、生产、维护等管理工作，确保电力项目的正常运行。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国家能源集团上海能源销售有限公司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科技服务主管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上海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能源与动力工程、自动化、市场营销等相关专业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1.具备良好的思想政治素质；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2.从事电力生产、电力运行或新能源产业相关工作3年及以上，有科技项目相关经验更佳；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3.工作责任心强，有较强的沟通协调和文字工作能力；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4.年龄45周岁以下，身体健康。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highlight w:val="none"/>
                <w:lang w:val="en-US" w:eastAsia="zh-CN"/>
              </w:rPr>
              <w:t>1.负责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highlight w:val="none"/>
              </w:rPr>
              <w:t>公司科技创新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highlight w:val="none"/>
                <w:lang w:val="en-US" w:eastAsia="zh-CN"/>
              </w:rPr>
              <w:t>管理工作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2.负责公司电子商务、碳交易及碳资产管理、绿色金融、新能源产业链及教育培训等技术咨询和服务。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国家能源集团上海能源销售有限公司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财务主管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上海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8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财务及相关专业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1.具备良好的思想政治素质；</w:t>
            </w: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br w:type="textWrapping"/>
            </w: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2.从事财务工作3年及以上。熟悉财务预算管理、报表管理、税务管理、资金管理等相关工作；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3.工作责任心强，有较强的组织协调和文字工作能力；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4.年龄45</w:t>
            </w:r>
            <w:bookmarkStart w:id="0" w:name="_GoBack"/>
            <w:bookmarkEnd w:id="0"/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周岁以下，身体健康。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8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1.负责财务部门日常工作；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2.负责预算管理工作；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3.负责资金管理工作；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/>
              </w:rPr>
              <w:t>4.负责财务信息管理工作；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8"/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8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5.负责会计管理工作。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5" w:header="851" w:footer="476" w:gutter="0"/>
      <w:pgNumType w:fmt="numberInDash"/>
      <w:cols w:space="720" w:num="1"/>
      <w:rtlGutter w:val="0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宋体" w:hAnsi="宋体" w:eastAsia="宋体" w:cs="Times New Roman"/>
        <w:sz w:val="24"/>
        <w:szCs w:val="24"/>
      </w:rPr>
    </w:pPr>
  </w:p>
  <w:p>
    <w:pPr>
      <w:pStyle w:val="8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jc w:val="both"/>
      <w:rPr>
        <w:rFonts w:ascii="Times New Roman" w:hAnsi="Times New Roman" w:eastAsia="宋体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23E81D"/>
    <w:multiLevelType w:val="singleLevel"/>
    <w:tmpl w:val="9B23E81D"/>
    <w:lvl w:ilvl="0" w:tentative="0">
      <w:start w:val="1"/>
      <w:numFmt w:val="decimal"/>
      <w:pStyle w:val="16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27CE3AE"/>
    <w:multiLevelType w:val="singleLevel"/>
    <w:tmpl w:val="F27CE3AE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C7E1B"/>
    <w:rsid w:val="011B0DA2"/>
    <w:rsid w:val="09E622CE"/>
    <w:rsid w:val="0C0F594F"/>
    <w:rsid w:val="150771B3"/>
    <w:rsid w:val="1C9236B4"/>
    <w:rsid w:val="32DA726F"/>
    <w:rsid w:val="37EA0A87"/>
    <w:rsid w:val="3DD26AE4"/>
    <w:rsid w:val="418D6CF3"/>
    <w:rsid w:val="4B4958B3"/>
    <w:rsid w:val="52301109"/>
    <w:rsid w:val="586140F1"/>
    <w:rsid w:val="59E05E47"/>
    <w:rsid w:val="5CFC7E1B"/>
    <w:rsid w:val="618F78A1"/>
    <w:rsid w:val="61945F43"/>
    <w:rsid w:val="677A5F67"/>
    <w:rsid w:val="68AD26B5"/>
    <w:rsid w:val="6C5A029E"/>
    <w:rsid w:val="6EAA3BCC"/>
    <w:rsid w:val="700D0A94"/>
    <w:rsid w:val="7834355C"/>
    <w:rsid w:val="788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Plain Text"/>
    <w:basedOn w:val="1"/>
    <w:next w:val="5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8"/>
      <w:szCs w:val="20"/>
      <w:lang w:val="en-US" w:eastAsia="zh-CN" w:bidi="ar-SA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7">
    <w:name w:val="index 8"/>
    <w:basedOn w:val="1"/>
    <w:next w:val="1"/>
    <w:qFormat/>
    <w:uiPriority w:val="0"/>
    <w:pPr>
      <w:ind w:left="2940"/>
      <w:jc w:val="center"/>
    </w:pPr>
  </w:style>
  <w:style w:type="paragraph" w:styleId="8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customStyle="1" w:styleId="13">
    <w:name w:val="BodyText1I2"/>
    <w:basedOn w:val="14"/>
    <w:next w:val="15"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14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15">
    <w:name w:val="PlainText"/>
    <w:basedOn w:val="1"/>
    <w:next w:val="16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8"/>
      <w:szCs w:val="20"/>
      <w:lang w:val="en-US" w:eastAsia="zh-CN" w:bidi="ar-SA"/>
    </w:rPr>
  </w:style>
  <w:style w:type="paragraph" w:customStyle="1" w:styleId="16">
    <w:name w:val="ListNumber5"/>
    <w:basedOn w:val="1"/>
    <w:qFormat/>
    <w:uiPriority w:val="0"/>
    <w:pPr>
      <w:numPr>
        <w:ilvl w:val="0"/>
        <w:numId w:val="2"/>
      </w:numPr>
      <w:jc w:val="both"/>
      <w:textAlignment w:val="baseline"/>
    </w:pPr>
  </w:style>
  <w:style w:type="paragraph" w:customStyle="1" w:styleId="17">
    <w:name w:val="Index8"/>
    <w:basedOn w:val="1"/>
    <w:next w:val="1"/>
    <w:qFormat/>
    <w:uiPriority w:val="0"/>
    <w:pPr>
      <w:ind w:left="2940"/>
      <w:jc w:val="center"/>
      <w:textAlignment w:val="baseline"/>
    </w:pPr>
  </w:style>
  <w:style w:type="character" w:customStyle="1" w:styleId="1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gdxz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2021-08-25T07:16:00Z</dcterms:created>
  <dc:creator>龙杭</dc:creator>
  <cp:lastModifiedBy>yanghuixian</cp:lastModifiedBy>
  <cp:lastPrinted>2021-09-02T07:47:00Z</cp:lastPrinted>
  <dcterms:modified xsi:type="dcterms:W3CDTF">2022-04-06T01:37:39Z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