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 w:cs="Times New Roman"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8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spacing w:val="8"/>
          <w:sz w:val="32"/>
          <w:szCs w:val="32"/>
        </w:rPr>
        <w:t>1</w:t>
      </w:r>
    </w:p>
    <w:p>
      <w:pPr>
        <w:spacing w:line="580" w:lineRule="exact"/>
        <w:jc w:val="center"/>
        <w:rPr>
          <w:rFonts w:cs="Times New Roman"/>
          <w:sz w:val="52"/>
          <w:szCs w:val="52"/>
        </w:rPr>
      </w:pPr>
      <w:r>
        <w:rPr>
          <w:rFonts w:hint="eastAsia" w:cs="宋体"/>
          <w:sz w:val="52"/>
          <w:szCs w:val="52"/>
        </w:rPr>
        <w:t>面试人员名单</w:t>
      </w:r>
    </w:p>
    <w:p>
      <w:pPr>
        <w:spacing w:line="580" w:lineRule="exact"/>
        <w:jc w:val="center"/>
        <w:rPr>
          <w:rFonts w:cs="Times New Roman"/>
          <w:sz w:val="10"/>
          <w:szCs w:val="10"/>
        </w:rPr>
      </w:pPr>
    </w:p>
    <w:tbl>
      <w:tblPr>
        <w:tblStyle w:val="3"/>
        <w:tblW w:w="945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1"/>
        <w:gridCol w:w="1530"/>
        <w:gridCol w:w="1500"/>
        <w:gridCol w:w="1950"/>
        <w:gridCol w:w="1155"/>
        <w:gridCol w:w="11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面试分数线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  <w:jc w:val="center"/>
        </w:trPr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西江局综合管理科主任科员及以下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  <w:t>（400110225001）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董礼明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119244082823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  <w:jc w:val="center"/>
        </w:trPr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吕小凡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119241202712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  <w:jc w:val="center"/>
        </w:trPr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119250161221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  <w:jc w:val="center"/>
        </w:trPr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西江局综合管理科主任科员及以下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  <w:t>（40011022500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柯昌彬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119251072312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  <w:jc w:val="center"/>
        </w:trPr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陈泳妍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119244082822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  <w:jc w:val="center"/>
        </w:trPr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Times New Roman"/>
                <w:color w:val="000000"/>
                <w:kern w:val="0"/>
                <w:sz w:val="24"/>
                <w:szCs w:val="24"/>
              </w:rPr>
              <w:t>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  <w:t>119241341122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茹彪</cp:lastModifiedBy>
  <dcterms:modified xsi:type="dcterms:W3CDTF">2018-02-02T00:40:19Z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